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E7DD" w14:textId="09AE70CF" w:rsidR="00522EDE" w:rsidRPr="006D2FE7" w:rsidRDefault="00134E6F" w:rsidP="00134E6F">
      <w:pPr>
        <w:pStyle w:val="DoctitleAgency"/>
        <w:rPr>
          <w:rFonts w:cstheme="minorHAnsi"/>
          <w:color w:val="17365D" w:themeColor="text2" w:themeShade="BF"/>
        </w:rPr>
      </w:pPr>
      <w:bookmarkStart w:id="0" w:name="DocSubtitle"/>
      <w:r w:rsidRPr="00134E6F">
        <w:t xml:space="preserve">PRIME Regulatory Roadmap and Product Development Tracker </w:t>
      </w:r>
      <w:r>
        <w:br/>
      </w:r>
      <w:bookmarkEnd w:id="0"/>
      <w:r>
        <w:br/>
      </w:r>
      <w:r w:rsidRPr="006D2FE7">
        <w:rPr>
          <w:rFonts w:cstheme="minorHAnsi"/>
          <w:color w:val="17365D" w:themeColor="text2" w:themeShade="BF"/>
        </w:rPr>
        <w:t>Notes for completion:</w:t>
      </w:r>
    </w:p>
    <w:p w14:paraId="3E5AFF39" w14:textId="77777777" w:rsidR="00607F77" w:rsidRPr="006D2FE7" w:rsidRDefault="00134E6F" w:rsidP="00AB1E85">
      <w:pPr>
        <w:pStyle w:val="ListParagraph"/>
        <w:numPr>
          <w:ilvl w:val="0"/>
          <w:numId w:val="21"/>
        </w:numPr>
        <w:spacing w:after="140" w:line="280" w:lineRule="atLeast"/>
        <w:ind w:left="568" w:hanging="284"/>
        <w:contextualSpacing w:val="0"/>
        <w:rPr>
          <w:rFonts w:cstheme="minorHAnsi"/>
          <w:color w:val="17365D" w:themeColor="text2" w:themeShade="BF"/>
        </w:rPr>
      </w:pPr>
      <w:r w:rsidRPr="006D2FE7">
        <w:rPr>
          <w:rFonts w:cstheme="minorHAnsi"/>
          <w:color w:val="17365D" w:themeColor="text2" w:themeShade="BF"/>
        </w:rPr>
        <w:t>T</w:t>
      </w:r>
      <w:r w:rsidRPr="006D2FE7">
        <w:rPr>
          <w:rFonts w:cstheme="minorHAnsi"/>
          <w:color w:val="17365D" w:themeColor="text2" w:themeShade="BF"/>
        </w:rPr>
        <w:t>his document is submitted via IRIS</w:t>
      </w:r>
      <w:r w:rsidR="001244A3" w:rsidRPr="006D2FE7">
        <w:rPr>
          <w:rFonts w:cstheme="minorHAnsi"/>
          <w:color w:val="17365D" w:themeColor="text2" w:themeShade="BF"/>
        </w:rPr>
        <w:t xml:space="preserve"> in </w:t>
      </w:r>
      <w:r w:rsidR="00D11386" w:rsidRPr="006D2FE7">
        <w:rPr>
          <w:rFonts w:cstheme="minorHAnsi"/>
          <w:color w:val="17365D" w:themeColor="text2" w:themeShade="BF"/>
        </w:rPr>
        <w:t>W</w:t>
      </w:r>
      <w:r w:rsidR="001244A3" w:rsidRPr="006D2FE7">
        <w:rPr>
          <w:rFonts w:cstheme="minorHAnsi"/>
          <w:color w:val="17365D" w:themeColor="text2" w:themeShade="BF"/>
        </w:rPr>
        <w:t>ord format</w:t>
      </w:r>
      <w:r w:rsidRPr="006D2FE7">
        <w:rPr>
          <w:rFonts w:cstheme="minorHAnsi"/>
          <w:color w:val="17365D" w:themeColor="text2" w:themeShade="BF"/>
        </w:rPr>
        <w:t xml:space="preserve"> and </w:t>
      </w:r>
      <w:r w:rsidR="001244A3" w:rsidRPr="006D2FE7">
        <w:rPr>
          <w:rFonts w:cstheme="minorHAnsi"/>
          <w:color w:val="17365D" w:themeColor="text2" w:themeShade="BF"/>
        </w:rPr>
        <w:t xml:space="preserve">is </w:t>
      </w:r>
      <w:r w:rsidRPr="006D2FE7">
        <w:rPr>
          <w:rFonts w:cstheme="minorHAnsi"/>
          <w:color w:val="17365D" w:themeColor="text2" w:themeShade="BF"/>
        </w:rPr>
        <w:t xml:space="preserve">maintained </w:t>
      </w:r>
      <w:r w:rsidRPr="006D2FE7">
        <w:rPr>
          <w:rFonts w:cstheme="minorHAnsi"/>
          <w:b/>
          <w:bCs/>
          <w:color w:val="17365D" w:themeColor="text2" w:themeShade="BF"/>
        </w:rPr>
        <w:t>by</w:t>
      </w:r>
      <w:r w:rsidR="0056663D" w:rsidRPr="006D2FE7">
        <w:rPr>
          <w:rFonts w:cstheme="minorHAnsi"/>
          <w:b/>
          <w:bCs/>
          <w:color w:val="17365D" w:themeColor="text2" w:themeShade="BF"/>
        </w:rPr>
        <w:t xml:space="preserve"> </w:t>
      </w:r>
      <w:r w:rsidRPr="006D2FE7">
        <w:rPr>
          <w:rFonts w:cstheme="minorHAnsi"/>
          <w:b/>
          <w:bCs/>
          <w:color w:val="17365D" w:themeColor="text2" w:themeShade="BF"/>
        </w:rPr>
        <w:t xml:space="preserve">the </w:t>
      </w:r>
      <w:r w:rsidR="0056663D" w:rsidRPr="006D2FE7">
        <w:rPr>
          <w:rFonts w:cstheme="minorHAnsi"/>
          <w:b/>
          <w:bCs/>
          <w:color w:val="17365D" w:themeColor="text2" w:themeShade="BF"/>
        </w:rPr>
        <w:t>company</w:t>
      </w:r>
      <w:r w:rsidRPr="006D2FE7">
        <w:rPr>
          <w:rFonts w:cstheme="minorHAnsi"/>
          <w:color w:val="17365D" w:themeColor="text2" w:themeShade="BF"/>
        </w:rPr>
        <w:t xml:space="preserve"> </w:t>
      </w:r>
    </w:p>
    <w:p w14:paraId="43FE03F3" w14:textId="77777777" w:rsidR="001244A3" w:rsidRPr="006D2FE7" w:rsidRDefault="00134E6F" w:rsidP="00AB1E85">
      <w:pPr>
        <w:pStyle w:val="ListParagraph"/>
        <w:numPr>
          <w:ilvl w:val="0"/>
          <w:numId w:val="21"/>
        </w:numPr>
        <w:spacing w:after="140" w:line="280" w:lineRule="atLeast"/>
        <w:ind w:left="568" w:hanging="284"/>
        <w:contextualSpacing w:val="0"/>
        <w:rPr>
          <w:rFonts w:cstheme="minorHAnsi"/>
          <w:color w:val="17365D" w:themeColor="text2" w:themeShade="BF"/>
        </w:rPr>
      </w:pPr>
      <w:r w:rsidRPr="006D2FE7">
        <w:rPr>
          <w:rFonts w:cstheme="minorHAnsi"/>
          <w:color w:val="17365D" w:themeColor="text2" w:themeShade="BF"/>
        </w:rPr>
        <w:t>The document records both regulatory touchpoints (</w:t>
      </w:r>
      <w:r w:rsidR="00D11386" w:rsidRPr="006D2FE7">
        <w:rPr>
          <w:rFonts w:cstheme="minorHAnsi"/>
          <w:color w:val="17365D" w:themeColor="text2" w:themeShade="BF"/>
        </w:rPr>
        <w:t>r</w:t>
      </w:r>
      <w:r w:rsidRPr="006D2FE7">
        <w:rPr>
          <w:rFonts w:cstheme="minorHAnsi"/>
          <w:color w:val="17365D" w:themeColor="text2" w:themeShade="BF"/>
        </w:rPr>
        <w:t xml:space="preserve">egulatory roadmap) and scientific product development aspects (product development tracker). </w:t>
      </w:r>
    </w:p>
    <w:p w14:paraId="02EA5DBE" w14:textId="77777777" w:rsidR="001244A3" w:rsidRPr="006D2FE7" w:rsidRDefault="00134E6F" w:rsidP="00AB1E85">
      <w:pPr>
        <w:pStyle w:val="ListParagraph"/>
        <w:numPr>
          <w:ilvl w:val="0"/>
          <w:numId w:val="21"/>
        </w:numPr>
        <w:spacing w:after="140" w:line="280" w:lineRule="atLeast"/>
        <w:ind w:left="568" w:hanging="284"/>
        <w:contextualSpacing w:val="0"/>
        <w:rPr>
          <w:rFonts w:cstheme="minorHAnsi"/>
          <w:color w:val="17365D" w:themeColor="text2" w:themeShade="BF"/>
        </w:rPr>
      </w:pPr>
      <w:r w:rsidRPr="006D2FE7">
        <w:rPr>
          <w:rFonts w:cstheme="minorHAnsi"/>
          <w:color w:val="17365D" w:themeColor="text2" w:themeShade="BF"/>
        </w:rPr>
        <w:t xml:space="preserve">Aspects </w:t>
      </w:r>
      <w:r w:rsidRPr="006D2FE7">
        <w:rPr>
          <w:rFonts w:cstheme="minorHAnsi"/>
          <w:b/>
          <w:bCs/>
          <w:color w:val="17365D" w:themeColor="text2" w:themeShade="BF"/>
        </w:rPr>
        <w:t>critical</w:t>
      </w:r>
      <w:r w:rsidRPr="006D2FE7">
        <w:rPr>
          <w:rFonts w:cstheme="minorHAnsi"/>
          <w:color w:val="17365D" w:themeColor="text2" w:themeShade="BF"/>
        </w:rPr>
        <w:t xml:space="preserve"> </w:t>
      </w:r>
      <w:r w:rsidR="001D4627" w:rsidRPr="006D2FE7">
        <w:rPr>
          <w:rFonts w:cstheme="minorHAnsi"/>
          <w:color w:val="17365D" w:themeColor="text2" w:themeShade="BF"/>
        </w:rPr>
        <w:t>to</w:t>
      </w:r>
      <w:r w:rsidRPr="006D2FE7">
        <w:rPr>
          <w:rFonts w:cstheme="minorHAnsi"/>
          <w:color w:val="17365D" w:themeColor="text2" w:themeShade="BF"/>
        </w:rPr>
        <w:t xml:space="preserve"> a specific development are the focus of the document. Not all areas will be applicable to all products</w:t>
      </w:r>
      <w:r w:rsidR="00D11386" w:rsidRPr="006D2FE7">
        <w:rPr>
          <w:rFonts w:cstheme="minorHAnsi"/>
          <w:color w:val="17365D" w:themeColor="text2" w:themeShade="BF"/>
        </w:rPr>
        <w:t>,</w:t>
      </w:r>
      <w:r w:rsidRPr="006D2FE7">
        <w:rPr>
          <w:rFonts w:cstheme="minorHAnsi"/>
          <w:color w:val="17365D" w:themeColor="text2" w:themeShade="BF"/>
        </w:rPr>
        <w:t xml:space="preserve"> neither is the list exhaustive</w:t>
      </w:r>
      <w:r w:rsidR="00D11386" w:rsidRPr="006D2FE7">
        <w:rPr>
          <w:rFonts w:cstheme="minorHAnsi"/>
          <w:color w:val="17365D" w:themeColor="text2" w:themeShade="BF"/>
        </w:rPr>
        <w:t>;</w:t>
      </w:r>
      <w:r w:rsidR="00A871AE" w:rsidRPr="006D2FE7">
        <w:rPr>
          <w:rFonts w:cstheme="minorHAnsi"/>
          <w:color w:val="17365D" w:themeColor="text2" w:themeShade="BF"/>
        </w:rPr>
        <w:t xml:space="preserve"> </w:t>
      </w:r>
      <w:r w:rsidRPr="006D2FE7">
        <w:rPr>
          <w:rFonts w:cstheme="minorHAnsi"/>
          <w:color w:val="17365D" w:themeColor="text2" w:themeShade="BF"/>
        </w:rPr>
        <w:t>specif</w:t>
      </w:r>
      <w:r w:rsidRPr="006D2FE7">
        <w:rPr>
          <w:rFonts w:cstheme="minorHAnsi"/>
          <w:color w:val="17365D" w:themeColor="text2" w:themeShade="BF"/>
        </w:rPr>
        <w:t>ic areas can be added.</w:t>
      </w:r>
    </w:p>
    <w:p w14:paraId="741AFB0B" w14:textId="77777777" w:rsidR="00B64F7A" w:rsidRPr="006D2FE7" w:rsidRDefault="00134E6F" w:rsidP="00AB1E85">
      <w:pPr>
        <w:pStyle w:val="ListParagraph"/>
        <w:numPr>
          <w:ilvl w:val="0"/>
          <w:numId w:val="21"/>
        </w:numPr>
        <w:spacing w:after="140" w:line="280" w:lineRule="atLeast"/>
        <w:ind w:left="568" w:hanging="284"/>
        <w:contextualSpacing w:val="0"/>
        <w:rPr>
          <w:rFonts w:cstheme="minorHAnsi"/>
          <w:color w:val="17365D" w:themeColor="text2" w:themeShade="BF"/>
        </w:rPr>
      </w:pPr>
      <w:r w:rsidRPr="006D2FE7">
        <w:rPr>
          <w:rFonts w:cstheme="minorHAnsi"/>
          <w:color w:val="17365D" w:themeColor="text2" w:themeShade="BF"/>
        </w:rPr>
        <w:t>It is advised that the company submits a new version when</w:t>
      </w:r>
      <w:r w:rsidR="00A871AE" w:rsidRPr="006D2FE7">
        <w:rPr>
          <w:rFonts w:cstheme="minorHAnsi"/>
          <w:color w:val="17365D" w:themeColor="text2" w:themeShade="BF"/>
        </w:rPr>
        <w:t>ever</w:t>
      </w:r>
      <w:r w:rsidRPr="006D2FE7">
        <w:rPr>
          <w:rFonts w:cstheme="minorHAnsi"/>
          <w:color w:val="17365D" w:themeColor="text2" w:themeShade="BF"/>
        </w:rPr>
        <w:t xml:space="preserve"> there are updates critical to development or evidence generation challenges</w:t>
      </w:r>
      <w:r w:rsidR="00A871AE" w:rsidRPr="006D2FE7">
        <w:rPr>
          <w:rFonts w:cstheme="minorHAnsi"/>
          <w:color w:val="17365D" w:themeColor="text2" w:themeShade="BF"/>
        </w:rPr>
        <w:t xml:space="preserve"> (red areas)</w:t>
      </w:r>
      <w:r w:rsidRPr="006D2FE7">
        <w:rPr>
          <w:rFonts w:cstheme="minorHAnsi"/>
          <w:color w:val="17365D" w:themeColor="text2" w:themeShade="BF"/>
        </w:rPr>
        <w:t xml:space="preserve">. At this time, a cumulative update of other aspects </w:t>
      </w:r>
      <w:r w:rsidR="00A871AE" w:rsidRPr="006D2FE7">
        <w:rPr>
          <w:rFonts w:cstheme="minorHAnsi"/>
          <w:color w:val="17365D" w:themeColor="text2" w:themeShade="BF"/>
        </w:rPr>
        <w:t>(</w:t>
      </w:r>
      <w:r w:rsidR="00D11386" w:rsidRPr="006D2FE7">
        <w:rPr>
          <w:rFonts w:cstheme="minorHAnsi"/>
          <w:color w:val="17365D" w:themeColor="text2" w:themeShade="BF"/>
        </w:rPr>
        <w:t>a</w:t>
      </w:r>
      <w:r w:rsidR="00A871AE" w:rsidRPr="006D2FE7">
        <w:rPr>
          <w:rFonts w:cstheme="minorHAnsi"/>
          <w:color w:val="17365D" w:themeColor="text2" w:themeShade="BF"/>
        </w:rPr>
        <w:t xml:space="preserve">mber, green) </w:t>
      </w:r>
      <w:r w:rsidRPr="006D2FE7">
        <w:rPr>
          <w:rFonts w:cstheme="minorHAnsi"/>
          <w:color w:val="17365D" w:themeColor="text2" w:themeShade="BF"/>
        </w:rPr>
        <w:t xml:space="preserve">can also be done. </w:t>
      </w:r>
    </w:p>
    <w:p w14:paraId="4A1DB79B" w14:textId="77777777" w:rsidR="007D3678" w:rsidRPr="006D2FE7" w:rsidRDefault="00134E6F" w:rsidP="00AB1E85">
      <w:pPr>
        <w:pStyle w:val="ListParagraph"/>
        <w:numPr>
          <w:ilvl w:val="0"/>
          <w:numId w:val="21"/>
        </w:numPr>
        <w:spacing w:after="140" w:line="280" w:lineRule="atLeast"/>
        <w:ind w:left="568" w:hanging="284"/>
        <w:contextualSpacing w:val="0"/>
        <w:rPr>
          <w:rFonts w:cstheme="minorHAnsi"/>
          <w:color w:val="17365D" w:themeColor="text2" w:themeShade="BF"/>
        </w:rPr>
      </w:pPr>
      <w:r w:rsidRPr="006D2FE7">
        <w:rPr>
          <w:rFonts w:cstheme="minorHAnsi"/>
          <w:color w:val="17365D" w:themeColor="text2" w:themeShade="BF"/>
        </w:rPr>
        <w:t>The impact on evidence generation is</w:t>
      </w:r>
      <w:r w:rsidR="00A871AE" w:rsidRPr="006D2FE7">
        <w:rPr>
          <w:rFonts w:cstheme="minorHAnsi"/>
          <w:color w:val="17365D" w:themeColor="text2" w:themeShade="BF"/>
        </w:rPr>
        <w:t xml:space="preserve"> colour-coded by the company </w:t>
      </w:r>
      <w:r w:rsidR="00A871AE" w:rsidRPr="006D2FE7">
        <w:rPr>
          <w:rFonts w:cstheme="minorHAnsi"/>
          <w:b/>
          <w:bCs/>
          <w:color w:val="17365D" w:themeColor="text2" w:themeShade="BF"/>
        </w:rPr>
        <w:t>based on their judgement</w:t>
      </w:r>
      <w:r w:rsidR="00EB6334" w:rsidRPr="006D2FE7">
        <w:rPr>
          <w:rFonts w:cstheme="minorHAnsi"/>
          <w:color w:val="17365D" w:themeColor="text2" w:themeShade="BF"/>
        </w:rPr>
        <w:t>,</w:t>
      </w:r>
      <w:r w:rsidR="00A871AE" w:rsidRPr="006D2FE7">
        <w:rPr>
          <w:rFonts w:cstheme="minorHAnsi"/>
          <w:color w:val="17365D" w:themeColor="text2" w:themeShade="BF"/>
        </w:rPr>
        <w:t xml:space="preserve"> </w:t>
      </w:r>
      <w:r w:rsidR="00EB6334" w:rsidRPr="006D2FE7">
        <w:rPr>
          <w:rFonts w:cstheme="minorHAnsi"/>
          <w:color w:val="17365D" w:themeColor="text2" w:themeShade="BF"/>
        </w:rPr>
        <w:t>and following regulatory touchpoints:</w:t>
      </w:r>
      <w:r w:rsidRPr="006D2FE7">
        <w:rPr>
          <w:rFonts w:cstheme="minorHAnsi"/>
          <w:color w:val="17365D" w:themeColor="text2" w:themeShade="BF"/>
        </w:rPr>
        <w:t xml:space="preserve"> </w:t>
      </w:r>
    </w:p>
    <w:p w14:paraId="7119815C" w14:textId="77777777" w:rsidR="007D3678" w:rsidRPr="006D2FE7" w:rsidRDefault="00134E6F" w:rsidP="00DB112B">
      <w:pPr>
        <w:numPr>
          <w:ilvl w:val="1"/>
          <w:numId w:val="21"/>
        </w:numPr>
        <w:spacing w:after="140" w:line="280" w:lineRule="atLeast"/>
        <w:rPr>
          <w:rFonts w:eastAsiaTheme="minorHAnsi"/>
          <w:sz w:val="20"/>
          <w:szCs w:val="20"/>
          <w:lang w:val="en-US"/>
        </w:rPr>
      </w:pPr>
      <w:r w:rsidRPr="006D2FE7">
        <w:rPr>
          <w:rFonts w:cs="Segoe UI"/>
          <w:b/>
          <w:bCs/>
          <w:i/>
          <w:iCs/>
          <w:color w:val="00B050"/>
          <w:sz w:val="20"/>
          <w:szCs w:val="20"/>
        </w:rPr>
        <w:t>Low (Green)</w:t>
      </w:r>
      <w:r w:rsidRPr="006D2FE7">
        <w:rPr>
          <w:rFonts w:cs="Segoe UI"/>
          <w:i/>
          <w:iCs/>
          <w:color w:val="00B050"/>
          <w:sz w:val="20"/>
          <w:szCs w:val="20"/>
        </w:rPr>
        <w:t>: minimal challenges for fut</w:t>
      </w:r>
      <w:r w:rsidRPr="006D2FE7">
        <w:rPr>
          <w:rFonts w:cs="Segoe UI"/>
          <w:i/>
          <w:iCs/>
          <w:color w:val="00B050"/>
          <w:sz w:val="20"/>
          <w:szCs w:val="20"/>
        </w:rPr>
        <w:t xml:space="preserve">ure evidence generation, </w:t>
      </w:r>
      <w:r w:rsidR="00EB6334" w:rsidRPr="006D2FE7">
        <w:rPr>
          <w:rFonts w:cs="Segoe UI"/>
          <w:i/>
          <w:iCs/>
          <w:color w:val="00B050"/>
          <w:sz w:val="20"/>
          <w:szCs w:val="20"/>
        </w:rPr>
        <w:t>regulatory</w:t>
      </w:r>
      <w:r w:rsidRPr="006D2FE7">
        <w:rPr>
          <w:rFonts w:cs="Segoe UI"/>
          <w:i/>
          <w:iCs/>
          <w:color w:val="00B050"/>
          <w:sz w:val="20"/>
          <w:szCs w:val="20"/>
        </w:rPr>
        <w:t xml:space="preserve"> align</w:t>
      </w:r>
      <w:r w:rsidR="00EB6334" w:rsidRPr="006D2FE7">
        <w:rPr>
          <w:rFonts w:cs="Segoe UI"/>
          <w:i/>
          <w:iCs/>
          <w:color w:val="00B050"/>
          <w:sz w:val="20"/>
          <w:szCs w:val="20"/>
        </w:rPr>
        <w:t>ment</w:t>
      </w:r>
      <w:r w:rsidRPr="006D2FE7">
        <w:rPr>
          <w:rFonts w:cs="Segoe UI"/>
          <w:i/>
          <w:iCs/>
          <w:color w:val="00B050"/>
          <w:sz w:val="20"/>
          <w:szCs w:val="20"/>
        </w:rPr>
        <w:t xml:space="preserve"> on proposal</w:t>
      </w:r>
      <w:r w:rsidR="00EB6334" w:rsidRPr="006D2FE7">
        <w:rPr>
          <w:rFonts w:cs="Segoe UI"/>
          <w:i/>
          <w:iCs/>
          <w:color w:val="00B050"/>
          <w:sz w:val="20"/>
          <w:szCs w:val="20"/>
        </w:rPr>
        <w:t xml:space="preserve"> for evidence generation</w:t>
      </w:r>
    </w:p>
    <w:p w14:paraId="7A848E45" w14:textId="77777777" w:rsidR="007D3678" w:rsidRPr="00617E83" w:rsidRDefault="00134E6F" w:rsidP="00DB112B">
      <w:pPr>
        <w:numPr>
          <w:ilvl w:val="1"/>
          <w:numId w:val="21"/>
        </w:numPr>
        <w:spacing w:after="140" w:line="280" w:lineRule="atLeast"/>
        <w:rPr>
          <w:color w:val="F79646" w:themeColor="accent6"/>
          <w:sz w:val="20"/>
          <w:szCs w:val="20"/>
          <w:lang w:val="en-US"/>
        </w:rPr>
      </w:pPr>
      <w:r w:rsidRPr="006D2FE7">
        <w:rPr>
          <w:rFonts w:cs="Segoe UI"/>
          <w:b/>
          <w:bCs/>
          <w:i/>
          <w:iCs/>
          <w:color w:val="F79646" w:themeColor="accent6"/>
          <w:sz w:val="20"/>
          <w:szCs w:val="20"/>
        </w:rPr>
        <w:t xml:space="preserve">Medium (Amber): </w:t>
      </w:r>
      <w:r w:rsidRPr="006D2FE7">
        <w:rPr>
          <w:rFonts w:cs="Segoe UI"/>
          <w:i/>
          <w:iCs/>
          <w:color w:val="F79646" w:themeColor="accent6"/>
          <w:sz w:val="20"/>
          <w:szCs w:val="20"/>
        </w:rPr>
        <w:t>gaps that might impact evidence generation</w:t>
      </w:r>
      <w:r w:rsidR="00A871AE" w:rsidRPr="006D2FE7">
        <w:rPr>
          <w:rFonts w:cs="Segoe UI"/>
          <w:i/>
          <w:iCs/>
          <w:color w:val="F79646" w:themeColor="accent6"/>
          <w:sz w:val="20"/>
          <w:szCs w:val="20"/>
        </w:rPr>
        <w:t xml:space="preserve">, </w:t>
      </w:r>
      <w:r w:rsidR="00EB6334" w:rsidRPr="006D2FE7">
        <w:rPr>
          <w:rFonts w:cs="Segoe UI"/>
          <w:i/>
          <w:iCs/>
          <w:color w:val="F79646" w:themeColor="accent6"/>
          <w:sz w:val="20"/>
          <w:szCs w:val="20"/>
        </w:rPr>
        <w:t xml:space="preserve">possible </w:t>
      </w:r>
      <w:r w:rsidR="00A871AE" w:rsidRPr="006D2FE7">
        <w:rPr>
          <w:rFonts w:cs="Segoe UI"/>
          <w:i/>
          <w:iCs/>
          <w:color w:val="F79646" w:themeColor="accent6"/>
          <w:sz w:val="20"/>
          <w:szCs w:val="20"/>
        </w:rPr>
        <w:t>divergence with advice or</w:t>
      </w:r>
      <w:r w:rsidRPr="006D2FE7">
        <w:rPr>
          <w:rFonts w:cs="Segoe UI"/>
          <w:i/>
          <w:iCs/>
          <w:color w:val="F79646" w:themeColor="accent6"/>
          <w:sz w:val="20"/>
          <w:szCs w:val="20"/>
        </w:rPr>
        <w:t xml:space="preserve"> need follow-up dialogue</w:t>
      </w:r>
    </w:p>
    <w:p w14:paraId="4A52E3FA" w14:textId="77777777" w:rsidR="007D3678" w:rsidRPr="00617E83" w:rsidRDefault="00134E6F" w:rsidP="00DB112B">
      <w:pPr>
        <w:numPr>
          <w:ilvl w:val="1"/>
          <w:numId w:val="21"/>
        </w:numPr>
        <w:spacing w:after="140" w:line="280" w:lineRule="atLeast"/>
        <w:rPr>
          <w:sz w:val="20"/>
          <w:szCs w:val="20"/>
          <w:lang w:val="en-US"/>
        </w:rPr>
      </w:pPr>
      <w:r w:rsidRPr="00617E83">
        <w:rPr>
          <w:rFonts w:cs="Segoe UI"/>
          <w:b/>
          <w:bCs/>
          <w:i/>
          <w:iCs/>
          <w:color w:val="C00000"/>
          <w:sz w:val="20"/>
          <w:szCs w:val="20"/>
        </w:rPr>
        <w:t>High (Red)</w:t>
      </w:r>
      <w:r w:rsidRPr="00617E83">
        <w:rPr>
          <w:rFonts w:cs="Segoe UI"/>
          <w:i/>
          <w:iCs/>
          <w:color w:val="C00000"/>
          <w:sz w:val="20"/>
          <w:szCs w:val="20"/>
        </w:rPr>
        <w:t xml:space="preserve">: area of divergence/uncertainty expected to </w:t>
      </w:r>
      <w:r w:rsidR="00EB6334" w:rsidRPr="00617E83">
        <w:rPr>
          <w:rFonts w:cs="Segoe UI"/>
          <w:i/>
          <w:iCs/>
          <w:color w:val="C00000"/>
          <w:sz w:val="20"/>
          <w:szCs w:val="20"/>
        </w:rPr>
        <w:t xml:space="preserve">substantially </w:t>
      </w:r>
      <w:r w:rsidRPr="00617E83">
        <w:rPr>
          <w:rFonts w:cs="Segoe UI"/>
          <w:i/>
          <w:iCs/>
          <w:color w:val="C00000"/>
          <w:sz w:val="20"/>
          <w:szCs w:val="20"/>
        </w:rPr>
        <w:t>impact upcoming evidence generation</w:t>
      </w:r>
      <w:r w:rsidR="00EB6334" w:rsidRPr="00617E83">
        <w:rPr>
          <w:rFonts w:cs="Segoe UI"/>
          <w:i/>
          <w:iCs/>
          <w:color w:val="C00000"/>
          <w:sz w:val="20"/>
          <w:szCs w:val="20"/>
        </w:rPr>
        <w:t>. This might also be used to highlight the need for rapid advice (see guidance for justification and applicability).</w:t>
      </w:r>
    </w:p>
    <w:p w14:paraId="6900D1D9" w14:textId="77777777" w:rsidR="00572C20" w:rsidRPr="006D2FE7" w:rsidRDefault="00134E6F" w:rsidP="00D11386">
      <w:pPr>
        <w:pStyle w:val="ListParagraph"/>
        <w:numPr>
          <w:ilvl w:val="0"/>
          <w:numId w:val="21"/>
        </w:numPr>
        <w:ind w:left="568" w:hanging="284"/>
        <w:contextualSpacing w:val="0"/>
        <w:rPr>
          <w:rFonts w:cstheme="minorHAnsi"/>
          <w:color w:val="17365D" w:themeColor="text2" w:themeShade="BF"/>
        </w:rPr>
      </w:pPr>
      <w:r w:rsidRPr="006D2FE7">
        <w:rPr>
          <w:rFonts w:cstheme="minorHAnsi"/>
          <w:color w:val="17365D" w:themeColor="text2" w:themeShade="BF"/>
        </w:rPr>
        <w:t>The first version of the document is submitte</w:t>
      </w:r>
      <w:r w:rsidRPr="006D2FE7">
        <w:rPr>
          <w:rFonts w:cstheme="minorHAnsi"/>
          <w:color w:val="17365D" w:themeColor="text2" w:themeShade="BF"/>
        </w:rPr>
        <w:t>d in preparation of the Kick</w:t>
      </w:r>
      <w:r w:rsidR="00C412EC" w:rsidRPr="006D2FE7">
        <w:rPr>
          <w:rFonts w:cstheme="minorHAnsi"/>
          <w:color w:val="17365D" w:themeColor="text2" w:themeShade="BF"/>
        </w:rPr>
        <w:t>-o</w:t>
      </w:r>
      <w:r w:rsidRPr="006D2FE7">
        <w:rPr>
          <w:rFonts w:cstheme="minorHAnsi"/>
          <w:color w:val="17365D" w:themeColor="text2" w:themeShade="BF"/>
        </w:rPr>
        <w:t xml:space="preserve">ff Meeting, finalised following the discussion, updated across the lifecycle and reviewed at the </w:t>
      </w:r>
      <w:r w:rsidR="00C412EC" w:rsidRPr="006D2FE7">
        <w:rPr>
          <w:rFonts w:cstheme="minorHAnsi"/>
          <w:color w:val="17365D" w:themeColor="text2" w:themeShade="BF"/>
        </w:rPr>
        <w:t>s</w:t>
      </w:r>
      <w:r w:rsidR="00AE5EC2" w:rsidRPr="006D2FE7">
        <w:rPr>
          <w:rFonts w:cstheme="minorHAnsi"/>
          <w:color w:val="17365D" w:themeColor="text2" w:themeShade="BF"/>
        </w:rPr>
        <w:t>ubmission readiness meeting</w:t>
      </w:r>
      <w:r w:rsidRPr="006D2FE7">
        <w:rPr>
          <w:rFonts w:cstheme="minorHAnsi"/>
          <w:color w:val="17365D" w:themeColor="text2" w:themeShade="BF"/>
        </w:rPr>
        <w:t>.</w:t>
      </w:r>
    </w:p>
    <w:p w14:paraId="5F7F5E7A" w14:textId="77777777" w:rsidR="00224547" w:rsidRPr="00897A86" w:rsidRDefault="00134E6F" w:rsidP="00C412EC">
      <w:pPr>
        <w:spacing w:before="480" w:after="240"/>
        <w:rPr>
          <w:b/>
          <w:bCs/>
          <w:color w:val="17365D" w:themeColor="text2" w:themeShade="BF"/>
          <w:sz w:val="22"/>
          <w:szCs w:val="22"/>
        </w:rPr>
      </w:pPr>
      <w:r w:rsidRPr="00897A86">
        <w:rPr>
          <w:b/>
          <w:bCs/>
          <w:color w:val="003399"/>
          <w:sz w:val="28"/>
          <w:szCs w:val="28"/>
        </w:rPr>
        <w:t>Regulatory Roadmap</w:t>
      </w:r>
      <w:r w:rsidRPr="00897A86">
        <w:rPr>
          <w:b/>
          <w:bCs/>
          <w:color w:val="17365D" w:themeColor="text2" w:themeShade="BF"/>
          <w:sz w:val="22"/>
          <w:szCs w:val="22"/>
        </w:rPr>
        <w:t xml:space="preserve"> </w:t>
      </w:r>
    </w:p>
    <w:p w14:paraId="345856B2" w14:textId="77777777" w:rsidR="006C010B" w:rsidRPr="00AB1E85" w:rsidRDefault="00134E6F" w:rsidP="00AB1E85">
      <w:pPr>
        <w:spacing w:after="140" w:line="280" w:lineRule="atLeast"/>
        <w:rPr>
          <w:color w:val="17365D" w:themeColor="text2" w:themeShade="BF"/>
        </w:rPr>
      </w:pPr>
      <w:r w:rsidRPr="00AB1E85">
        <w:rPr>
          <w:b/>
          <w:bCs/>
          <w:color w:val="17365D" w:themeColor="text2" w:themeShade="BF"/>
        </w:rPr>
        <w:t xml:space="preserve">A </w:t>
      </w:r>
      <w:r w:rsidR="00680AB5" w:rsidRPr="00AB1E85">
        <w:rPr>
          <w:b/>
          <w:bCs/>
          <w:color w:val="17365D" w:themeColor="text2" w:themeShade="BF"/>
        </w:rPr>
        <w:t>G</w:t>
      </w:r>
      <w:r w:rsidR="00AB1E85">
        <w:rPr>
          <w:b/>
          <w:bCs/>
          <w:color w:val="17365D" w:themeColor="text2" w:themeShade="BF"/>
        </w:rPr>
        <w:t>ANTT</w:t>
      </w:r>
      <w:r w:rsidR="00680AB5" w:rsidRPr="00AB1E85">
        <w:rPr>
          <w:b/>
          <w:bCs/>
          <w:color w:val="17365D" w:themeColor="text2" w:themeShade="BF"/>
        </w:rPr>
        <w:t xml:space="preserve"> chart</w:t>
      </w:r>
      <w:r w:rsidR="00680AB5" w:rsidRPr="00AB1E85">
        <w:rPr>
          <w:color w:val="17365D" w:themeColor="text2" w:themeShade="BF"/>
        </w:rPr>
        <w:t xml:space="preserve"> </w:t>
      </w:r>
      <w:r w:rsidRPr="00AB1E85">
        <w:rPr>
          <w:color w:val="17365D" w:themeColor="text2" w:themeShade="BF"/>
        </w:rPr>
        <w:t xml:space="preserve">(or equivalent) </w:t>
      </w:r>
      <w:r w:rsidR="00680AB5" w:rsidRPr="00AB1E85">
        <w:rPr>
          <w:color w:val="17365D" w:themeColor="text2" w:themeShade="BF"/>
        </w:rPr>
        <w:t>of planned global regulatory interactions</w:t>
      </w:r>
      <w:r w:rsidR="007946A7" w:rsidRPr="00AB1E85">
        <w:rPr>
          <w:color w:val="17365D" w:themeColor="text2" w:themeShade="BF"/>
        </w:rPr>
        <w:t xml:space="preserve"> should be attached</w:t>
      </w:r>
      <w:r w:rsidR="00453C22" w:rsidRPr="00AB1E85">
        <w:rPr>
          <w:color w:val="17365D" w:themeColor="text2" w:themeShade="BF"/>
        </w:rPr>
        <w:t xml:space="preserve">, </w:t>
      </w:r>
      <w:r w:rsidR="00B64F7A" w:rsidRPr="00AB1E85">
        <w:rPr>
          <w:color w:val="17365D" w:themeColor="text2" w:themeShade="BF"/>
        </w:rPr>
        <w:t>in a format chosen by the company but that should include</w:t>
      </w:r>
      <w:r w:rsidR="00C26B90" w:rsidRPr="00AB1E85">
        <w:rPr>
          <w:color w:val="17365D" w:themeColor="text2" w:themeShade="BF"/>
        </w:rPr>
        <w:t xml:space="preserve"> </w:t>
      </w:r>
      <w:r w:rsidRPr="00AB1E85">
        <w:rPr>
          <w:color w:val="17365D" w:themeColor="text2" w:themeShade="BF"/>
        </w:rPr>
        <w:t>regulatory interactions (including notified bodies and companion diagnostics, if relevant)</w:t>
      </w:r>
      <w:r w:rsidR="00C26B90" w:rsidRPr="00AB1E85">
        <w:rPr>
          <w:color w:val="17365D" w:themeColor="text2" w:themeShade="BF"/>
        </w:rPr>
        <w:t xml:space="preserve"> and </w:t>
      </w:r>
      <w:r w:rsidRPr="00AB1E85">
        <w:rPr>
          <w:color w:val="17365D" w:themeColor="text2" w:themeShade="BF"/>
        </w:rPr>
        <w:t>development milestones.</w:t>
      </w:r>
    </w:p>
    <w:p w14:paraId="3C02C57A" w14:textId="77777777" w:rsidR="00F11B6C" w:rsidRDefault="00134E6F" w:rsidP="00F11B6C">
      <w:pPr>
        <w:rPr>
          <w:sz w:val="24"/>
          <w:szCs w:val="24"/>
        </w:rPr>
      </w:pPr>
      <w:r w:rsidRPr="00B64F7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E6DC57" wp14:editId="669FE433">
                <wp:simplePos x="0" y="0"/>
                <wp:positionH relativeFrom="column">
                  <wp:posOffset>2825750</wp:posOffset>
                </wp:positionH>
                <wp:positionV relativeFrom="paragraph">
                  <wp:posOffset>182245</wp:posOffset>
                </wp:positionV>
                <wp:extent cx="3797935" cy="276860"/>
                <wp:effectExtent l="0" t="0" r="1206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CDF" w14:textId="77777777" w:rsidR="00B64F7A" w:rsidRPr="00AB1E85" w:rsidRDefault="00134E6F" w:rsidP="002915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1E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Place GANNT CHART here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6D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5pt;margin-top:14.35pt;width:299.05pt;height:21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">
                <v:textbox>
                  <w:txbxContent>
                    <w:p w14:paraId="19E18CDF" w14:textId="77777777" w:rsidR="00B64F7A" w:rsidRPr="00AB1E85" w:rsidRDefault="00134E6F" w:rsidP="0029152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B1E85">
                        <w:rPr>
                          <w:b/>
                          <w:bCs/>
                          <w:sz w:val="20"/>
                          <w:szCs w:val="20"/>
                        </w:rPr>
                        <w:t>Place GANNT CHART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5EB8DA" w14:textId="77777777" w:rsidR="00F11B6C" w:rsidRDefault="00F11B6C" w:rsidP="00F11B6C">
      <w:pPr>
        <w:rPr>
          <w:sz w:val="24"/>
          <w:szCs w:val="24"/>
        </w:rPr>
      </w:pPr>
    </w:p>
    <w:p w14:paraId="39E673BD" w14:textId="77777777" w:rsidR="00F11B6C" w:rsidRDefault="00F11B6C" w:rsidP="00F11B6C">
      <w:pPr>
        <w:rPr>
          <w:sz w:val="24"/>
          <w:szCs w:val="24"/>
        </w:rPr>
      </w:pPr>
    </w:p>
    <w:p w14:paraId="58F2ECC1" w14:textId="77777777" w:rsidR="00F11B6C" w:rsidRDefault="00F11B6C" w:rsidP="00F11B6C">
      <w:pPr>
        <w:rPr>
          <w:sz w:val="24"/>
          <w:szCs w:val="24"/>
        </w:rPr>
      </w:pPr>
    </w:p>
    <w:p w14:paraId="7A7192CF" w14:textId="77777777" w:rsidR="00897A86" w:rsidRDefault="00897A86" w:rsidP="00F11B6C">
      <w:pPr>
        <w:rPr>
          <w:b/>
          <w:bCs/>
          <w:color w:val="003399"/>
          <w:sz w:val="28"/>
          <w:szCs w:val="28"/>
        </w:rPr>
      </w:pPr>
    </w:p>
    <w:p w14:paraId="721A0236" w14:textId="77777777" w:rsidR="00897A86" w:rsidRPr="00897A86" w:rsidRDefault="00134E6F" w:rsidP="00D40D0D">
      <w:pPr>
        <w:spacing w:before="480" w:after="240"/>
        <w:rPr>
          <w:b/>
          <w:bCs/>
          <w:color w:val="003399"/>
          <w:sz w:val="28"/>
          <w:szCs w:val="28"/>
        </w:rPr>
      </w:pPr>
      <w:r w:rsidRPr="00897A86">
        <w:rPr>
          <w:b/>
          <w:bCs/>
          <w:color w:val="003399"/>
          <w:sz w:val="28"/>
          <w:szCs w:val="28"/>
        </w:rPr>
        <w:t xml:space="preserve">Product Development Tracker </w:t>
      </w:r>
    </w:p>
    <w:p w14:paraId="6AD3CAEC" w14:textId="77777777" w:rsidR="009207C6" w:rsidRPr="00C146E5" w:rsidRDefault="00134E6F" w:rsidP="00681F65">
      <w:pPr>
        <w:spacing w:after="120" w:line="280" w:lineRule="atLeast"/>
        <w:rPr>
          <w:sz w:val="20"/>
          <w:szCs w:val="20"/>
        </w:rPr>
      </w:pPr>
      <w:r w:rsidRPr="00C146E5">
        <w:rPr>
          <w:b/>
          <w:bCs/>
          <w:sz w:val="20"/>
          <w:szCs w:val="20"/>
        </w:rPr>
        <w:t xml:space="preserve">Last UPDATED on </w:t>
      </w:r>
      <w:r w:rsidRPr="00C146E5">
        <w:rPr>
          <w:b/>
          <w:bCs/>
          <w:color w:val="B8CCE4" w:themeColor="accent1" w:themeTint="66"/>
          <w:sz w:val="20"/>
          <w:szCs w:val="20"/>
        </w:rPr>
        <w:t>DD/MM/YY</w:t>
      </w:r>
      <w:r w:rsidRPr="00C146E5">
        <w:rPr>
          <w:b/>
          <w:bCs/>
          <w:color w:val="365F91" w:themeColor="accent1" w:themeShade="BF"/>
          <w:sz w:val="20"/>
          <w:szCs w:val="20"/>
        </w:rPr>
        <w:t xml:space="preserve"> </w:t>
      </w:r>
    </w:p>
    <w:p w14:paraId="5A1CC2EF" w14:textId="77777777" w:rsidR="009207C6" w:rsidRPr="00C146E5" w:rsidRDefault="00134E6F" w:rsidP="00681F65">
      <w:pPr>
        <w:spacing w:after="120" w:line="280" w:lineRule="atLeast"/>
        <w:rPr>
          <w:b/>
          <w:bCs/>
          <w:color w:val="365F91" w:themeColor="accent1" w:themeShade="BF"/>
          <w:sz w:val="20"/>
          <w:szCs w:val="20"/>
        </w:rPr>
      </w:pPr>
      <w:r w:rsidRPr="00C146E5">
        <w:rPr>
          <w:b/>
          <w:bCs/>
          <w:sz w:val="20"/>
          <w:szCs w:val="20"/>
        </w:rPr>
        <w:t>Product name</w:t>
      </w:r>
      <w:r w:rsidR="006C010B" w:rsidRPr="00C146E5">
        <w:rPr>
          <w:b/>
          <w:bCs/>
          <w:sz w:val="20"/>
          <w:szCs w:val="20"/>
        </w:rPr>
        <w:t>/code/INN</w:t>
      </w:r>
      <w:r w:rsidRPr="00C146E5">
        <w:rPr>
          <w:b/>
          <w:bCs/>
          <w:color w:val="365F91" w:themeColor="accent1" w:themeShade="BF"/>
          <w:sz w:val="20"/>
          <w:szCs w:val="20"/>
        </w:rPr>
        <w:t xml:space="preserve">: </w:t>
      </w:r>
      <w:r w:rsidR="006C010B" w:rsidRPr="00C146E5">
        <w:rPr>
          <w:b/>
          <w:bCs/>
          <w:color w:val="B8CCE4" w:themeColor="accent1" w:themeTint="66"/>
          <w:sz w:val="20"/>
          <w:szCs w:val="20"/>
        </w:rPr>
        <w:t>&lt;text&gt;</w:t>
      </w:r>
      <w:r w:rsidRPr="00C146E5">
        <w:rPr>
          <w:b/>
          <w:bCs/>
          <w:color w:val="365F91" w:themeColor="accent1" w:themeShade="BF"/>
          <w:sz w:val="20"/>
          <w:szCs w:val="20"/>
        </w:rPr>
        <w:t xml:space="preserve"> </w:t>
      </w:r>
    </w:p>
    <w:p w14:paraId="1C6F26C4" w14:textId="77777777" w:rsidR="00546FD8" w:rsidRPr="00C146E5" w:rsidRDefault="00134E6F" w:rsidP="00681F65">
      <w:pPr>
        <w:tabs>
          <w:tab w:val="left" w:pos="11199"/>
        </w:tabs>
        <w:spacing w:after="120" w:line="280" w:lineRule="atLeast"/>
        <w:rPr>
          <w:b/>
          <w:bCs/>
          <w:color w:val="365F91" w:themeColor="accent1" w:themeShade="BF"/>
          <w:sz w:val="20"/>
          <w:szCs w:val="20"/>
        </w:rPr>
      </w:pPr>
      <w:r w:rsidRPr="00C146E5">
        <w:rPr>
          <w:b/>
          <w:bCs/>
          <w:sz w:val="20"/>
          <w:szCs w:val="20"/>
        </w:rPr>
        <w:t>RPI</w:t>
      </w:r>
      <w:r w:rsidRPr="00C146E5">
        <w:rPr>
          <w:b/>
          <w:bCs/>
          <w:color w:val="365F91" w:themeColor="accent1" w:themeShade="BF"/>
          <w:sz w:val="20"/>
          <w:szCs w:val="20"/>
        </w:rPr>
        <w:t xml:space="preserve">: </w:t>
      </w:r>
      <w:r w:rsidRPr="00C146E5">
        <w:rPr>
          <w:b/>
          <w:bCs/>
          <w:color w:val="B8CCE4" w:themeColor="accent1" w:themeTint="66"/>
          <w:sz w:val="20"/>
          <w:szCs w:val="20"/>
        </w:rPr>
        <w:t>&lt;N&gt;</w:t>
      </w:r>
    </w:p>
    <w:p w14:paraId="6F2EDBCE" w14:textId="77777777" w:rsidR="00E8512B" w:rsidRPr="00C146E5" w:rsidRDefault="00134E6F" w:rsidP="00681F65">
      <w:pPr>
        <w:tabs>
          <w:tab w:val="left" w:pos="11199"/>
        </w:tabs>
        <w:spacing w:after="120" w:line="280" w:lineRule="atLeast"/>
        <w:rPr>
          <w:b/>
          <w:bCs/>
          <w:color w:val="365F91" w:themeColor="accent1" w:themeShade="BF"/>
          <w:sz w:val="20"/>
          <w:szCs w:val="20"/>
        </w:rPr>
      </w:pPr>
      <w:r w:rsidRPr="00C146E5">
        <w:rPr>
          <w:b/>
          <w:bCs/>
          <w:sz w:val="20"/>
          <w:szCs w:val="20"/>
        </w:rPr>
        <w:t xml:space="preserve">Target condition and/or indication: </w:t>
      </w:r>
      <w:r w:rsidRPr="00C146E5">
        <w:rPr>
          <w:b/>
          <w:bCs/>
          <w:color w:val="B8CCE4" w:themeColor="accent1" w:themeTint="66"/>
          <w:sz w:val="20"/>
          <w:szCs w:val="20"/>
        </w:rPr>
        <w:t>&lt;text&gt;</w:t>
      </w:r>
      <w:r w:rsidR="00BF3B3F" w:rsidRPr="00C146E5">
        <w:rPr>
          <w:b/>
          <w:bCs/>
          <w:color w:val="365F91" w:themeColor="accent1" w:themeShade="BF"/>
          <w:sz w:val="20"/>
          <w:szCs w:val="20"/>
        </w:rPr>
        <w:tab/>
      </w:r>
    </w:p>
    <w:p w14:paraId="73B36D49" w14:textId="77777777" w:rsidR="00546FD8" w:rsidRPr="00C146E5" w:rsidRDefault="00134E6F" w:rsidP="00681F65">
      <w:pPr>
        <w:spacing w:after="120" w:line="280" w:lineRule="atLeast"/>
        <w:rPr>
          <w:b/>
          <w:bCs/>
          <w:color w:val="365F91" w:themeColor="accent1" w:themeShade="BF"/>
          <w:sz w:val="20"/>
          <w:szCs w:val="20"/>
        </w:rPr>
      </w:pPr>
      <w:r w:rsidRPr="00C146E5">
        <w:rPr>
          <w:b/>
          <w:bCs/>
          <w:sz w:val="20"/>
          <w:szCs w:val="20"/>
        </w:rPr>
        <w:t>Other product identification numbers (e.g. PIP, ODD)</w:t>
      </w:r>
      <w:r w:rsidRPr="00C146E5">
        <w:rPr>
          <w:b/>
          <w:bCs/>
          <w:color w:val="365F91" w:themeColor="accent1" w:themeShade="BF"/>
          <w:sz w:val="20"/>
          <w:szCs w:val="20"/>
        </w:rPr>
        <w:t xml:space="preserve">: </w:t>
      </w:r>
      <w:r w:rsidRPr="00C146E5">
        <w:rPr>
          <w:b/>
          <w:bCs/>
          <w:color w:val="B8CCE4" w:themeColor="accent1" w:themeTint="66"/>
          <w:sz w:val="20"/>
          <w:szCs w:val="20"/>
        </w:rPr>
        <w:t>&lt;text&gt;</w:t>
      </w:r>
    </w:p>
    <w:p w14:paraId="457488AC" w14:textId="77777777" w:rsidR="00D6356A" w:rsidRPr="00C146E5" w:rsidRDefault="00134E6F" w:rsidP="00681F65">
      <w:pPr>
        <w:spacing w:after="120" w:line="280" w:lineRule="atLeast"/>
        <w:rPr>
          <w:b/>
          <w:bCs/>
          <w:color w:val="B8CCE4" w:themeColor="accent1" w:themeTint="66"/>
          <w:sz w:val="20"/>
          <w:szCs w:val="20"/>
        </w:rPr>
      </w:pPr>
      <w:r w:rsidRPr="00C146E5">
        <w:rPr>
          <w:b/>
          <w:bCs/>
          <w:sz w:val="20"/>
          <w:szCs w:val="20"/>
        </w:rPr>
        <w:t xml:space="preserve">Planned date/type of next interaction: </w:t>
      </w:r>
      <w:r w:rsidRPr="00C146E5">
        <w:rPr>
          <w:b/>
          <w:bCs/>
          <w:color w:val="B8CCE4" w:themeColor="accent1" w:themeTint="66"/>
          <w:sz w:val="20"/>
          <w:szCs w:val="20"/>
        </w:rPr>
        <w:t>MM/YY, procedure</w:t>
      </w:r>
    </w:p>
    <w:p w14:paraId="22AC11C4" w14:textId="77777777" w:rsidR="004D6C1E" w:rsidRPr="00C146E5" w:rsidRDefault="00134E6F" w:rsidP="00681F65">
      <w:pPr>
        <w:spacing w:after="120" w:line="280" w:lineRule="atLeast"/>
        <w:rPr>
          <w:b/>
          <w:bCs/>
          <w:color w:val="B8CCE4" w:themeColor="accent1" w:themeTint="66"/>
          <w:sz w:val="20"/>
          <w:szCs w:val="20"/>
        </w:rPr>
      </w:pPr>
      <w:r w:rsidRPr="00C146E5">
        <w:rPr>
          <w:b/>
          <w:bCs/>
          <w:sz w:val="20"/>
          <w:szCs w:val="20"/>
        </w:rPr>
        <w:t xml:space="preserve">Target MAA date: </w:t>
      </w:r>
      <w:r w:rsidR="004E2DF8" w:rsidRPr="00C146E5">
        <w:rPr>
          <w:b/>
          <w:bCs/>
          <w:color w:val="B8CCE4" w:themeColor="accent1" w:themeTint="66"/>
          <w:sz w:val="20"/>
          <w:szCs w:val="20"/>
        </w:rPr>
        <w:t>Q</w:t>
      </w:r>
      <w:r w:rsidR="00546FD8" w:rsidRPr="00C146E5">
        <w:rPr>
          <w:b/>
          <w:bCs/>
          <w:color w:val="B8CCE4" w:themeColor="accent1" w:themeTint="66"/>
          <w:sz w:val="20"/>
          <w:szCs w:val="20"/>
        </w:rPr>
        <w:t xml:space="preserve">X </w:t>
      </w:r>
      <w:r w:rsidR="004E2DF8" w:rsidRPr="00C146E5">
        <w:rPr>
          <w:b/>
          <w:bCs/>
          <w:color w:val="B8CCE4" w:themeColor="accent1" w:themeTint="66"/>
          <w:sz w:val="20"/>
          <w:szCs w:val="20"/>
        </w:rPr>
        <w:t>YY</w:t>
      </w:r>
    </w:p>
    <w:p w14:paraId="3E325988" w14:textId="77777777" w:rsidR="00C146E5" w:rsidRPr="00C146E5" w:rsidRDefault="00C146E5" w:rsidP="00C146E5">
      <w:pPr>
        <w:rPr>
          <w:b/>
          <w:bCs/>
          <w:color w:val="B8CCE4" w:themeColor="accent1" w:themeTint="66"/>
          <w:sz w:val="16"/>
          <w:szCs w:val="16"/>
        </w:rPr>
      </w:pPr>
    </w:p>
    <w:tbl>
      <w:tblPr>
        <w:tblStyle w:val="TablegridAgency"/>
        <w:tblW w:w="1492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296"/>
        <w:gridCol w:w="3260"/>
        <w:gridCol w:w="2127"/>
        <w:gridCol w:w="1559"/>
        <w:gridCol w:w="1559"/>
        <w:gridCol w:w="1559"/>
        <w:gridCol w:w="1985"/>
        <w:gridCol w:w="1576"/>
      </w:tblGrid>
      <w:tr w:rsidR="0003238F" w14:paraId="35D46C13" w14:textId="77777777" w:rsidTr="00032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6" w:type="dxa"/>
          </w:tcPr>
          <w:p w14:paraId="2CA17B44" w14:textId="77777777" w:rsidR="00800301" w:rsidRPr="00681F65" w:rsidRDefault="00134E6F" w:rsidP="00232469">
            <w:pPr>
              <w:spacing w:after="40"/>
              <w:rPr>
                <w:sz w:val="16"/>
                <w:szCs w:val="16"/>
                <w:lang w:eastAsia="en-US"/>
              </w:rPr>
            </w:pPr>
            <w:r w:rsidRPr="00681F65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New in this update:</w:t>
            </w:r>
          </w:p>
        </w:tc>
        <w:tc>
          <w:tcPr>
            <w:tcW w:w="3260" w:type="dxa"/>
          </w:tcPr>
          <w:p w14:paraId="4A02B6C5" w14:textId="77777777" w:rsidR="00800301" w:rsidRPr="00C146E5" w:rsidRDefault="00134E6F" w:rsidP="00232469">
            <w:pPr>
              <w:spacing w:after="40"/>
              <w:rPr>
                <w:lang w:eastAsia="en-US"/>
              </w:rPr>
            </w:pPr>
            <w:r w:rsidRPr="00C146E5">
              <w:rPr>
                <w:lang w:eastAsia="en-US"/>
              </w:rPr>
              <w:t>Area</w:t>
            </w:r>
          </w:p>
        </w:tc>
        <w:tc>
          <w:tcPr>
            <w:tcW w:w="2127" w:type="dxa"/>
          </w:tcPr>
          <w:p w14:paraId="652A7FF3" w14:textId="77777777" w:rsidR="00800301" w:rsidRPr="00C146E5" w:rsidRDefault="00134E6F" w:rsidP="00232469">
            <w:pPr>
              <w:spacing w:after="40"/>
              <w:rPr>
                <w:bCs/>
                <w:color w:val="FFFFFF" w:themeColor="background1"/>
                <w:lang w:eastAsia="en-US"/>
              </w:rPr>
            </w:pPr>
            <w:r w:rsidRPr="00C146E5">
              <w:rPr>
                <w:bCs/>
                <w:color w:val="FFFFFF" w:themeColor="background1"/>
                <w:lang w:eastAsia="en-US"/>
              </w:rPr>
              <w:t>Summary of the topic</w:t>
            </w:r>
          </w:p>
          <w:p w14:paraId="2A7B8C0F" w14:textId="77777777" w:rsidR="00800301" w:rsidRPr="00C146E5" w:rsidRDefault="00134E6F" w:rsidP="00232469">
            <w:pPr>
              <w:spacing w:after="40"/>
              <w:ind w:right="-16"/>
              <w:rPr>
                <w:bCs/>
                <w:lang w:eastAsia="en-US"/>
              </w:rPr>
            </w:pPr>
            <w:r w:rsidRPr="00C146E5">
              <w:rPr>
                <w:b w:val="0"/>
                <w:bCs/>
                <w:lang w:eastAsia="en-US"/>
              </w:rPr>
              <w:t>(brief description)</w:t>
            </w:r>
          </w:p>
        </w:tc>
        <w:tc>
          <w:tcPr>
            <w:tcW w:w="1559" w:type="dxa"/>
          </w:tcPr>
          <w:p w14:paraId="60B8DBD0" w14:textId="77777777" w:rsidR="00800301" w:rsidRPr="00C146E5" w:rsidRDefault="00134E6F" w:rsidP="00232469">
            <w:pPr>
              <w:spacing w:after="40"/>
              <w:ind w:right="-16"/>
              <w:rPr>
                <w:lang w:eastAsia="en-US"/>
              </w:rPr>
            </w:pPr>
            <w:r w:rsidRPr="00C146E5">
              <w:rPr>
                <w:lang w:eastAsia="en-US"/>
              </w:rPr>
              <w:t>Milestones</w:t>
            </w:r>
          </w:p>
        </w:tc>
        <w:tc>
          <w:tcPr>
            <w:tcW w:w="1559" w:type="dxa"/>
          </w:tcPr>
          <w:p w14:paraId="2ED59587" w14:textId="77777777" w:rsidR="00800301" w:rsidRPr="00C146E5" w:rsidRDefault="00134E6F" w:rsidP="00232469">
            <w:pPr>
              <w:spacing w:after="40"/>
              <w:ind w:right="-16"/>
              <w:rPr>
                <w:lang w:eastAsia="en-US"/>
              </w:rPr>
            </w:pPr>
            <w:r w:rsidRPr="00C146E5">
              <w:rPr>
                <w:lang w:eastAsia="en-US"/>
              </w:rPr>
              <w:t xml:space="preserve">Impact on </w:t>
            </w:r>
            <w:r w:rsidR="007D3678" w:rsidRPr="00C146E5">
              <w:rPr>
                <w:lang w:eastAsia="en-US"/>
              </w:rPr>
              <w:t>evidence generation</w:t>
            </w:r>
          </w:p>
          <w:p w14:paraId="52D62326" w14:textId="77777777" w:rsidR="00800301" w:rsidRPr="00C146E5" w:rsidRDefault="00134E6F" w:rsidP="00232469">
            <w:pPr>
              <w:spacing w:after="40"/>
              <w:ind w:right="-16"/>
              <w:rPr>
                <w:color w:val="00B050"/>
                <w:lang w:eastAsia="en-US"/>
              </w:rPr>
            </w:pPr>
            <w:r w:rsidRPr="00C146E5">
              <w:rPr>
                <w:b w:val="0"/>
                <w:color w:val="00B050"/>
                <w:lang w:eastAsia="en-US"/>
              </w:rPr>
              <w:t>Low</w:t>
            </w:r>
          </w:p>
          <w:p w14:paraId="7C0F511A" w14:textId="77777777" w:rsidR="00800301" w:rsidRPr="00C146E5" w:rsidRDefault="00134E6F" w:rsidP="00232469">
            <w:pPr>
              <w:spacing w:after="40"/>
              <w:ind w:right="-16"/>
              <w:rPr>
                <w:color w:val="FFC000"/>
                <w:lang w:eastAsia="en-US"/>
              </w:rPr>
            </w:pPr>
            <w:r w:rsidRPr="00C146E5">
              <w:rPr>
                <w:b w:val="0"/>
                <w:color w:val="FFC000"/>
                <w:lang w:eastAsia="en-US"/>
              </w:rPr>
              <w:t>Med</w:t>
            </w:r>
          </w:p>
          <w:p w14:paraId="72A74CA7" w14:textId="77777777" w:rsidR="00800301" w:rsidRPr="00C146E5" w:rsidRDefault="00134E6F" w:rsidP="00232469">
            <w:pPr>
              <w:spacing w:after="40"/>
              <w:ind w:right="-16"/>
              <w:rPr>
                <w:lang w:eastAsia="en-US"/>
              </w:rPr>
            </w:pPr>
            <w:r w:rsidRPr="00C146E5">
              <w:rPr>
                <w:b w:val="0"/>
                <w:color w:val="FF0000"/>
                <w:lang w:eastAsia="en-US"/>
              </w:rPr>
              <w:t>High</w:t>
            </w:r>
          </w:p>
        </w:tc>
        <w:tc>
          <w:tcPr>
            <w:tcW w:w="1559" w:type="dxa"/>
          </w:tcPr>
          <w:p w14:paraId="17348666" w14:textId="77777777" w:rsidR="00800301" w:rsidRPr="00C146E5" w:rsidRDefault="00134E6F" w:rsidP="00232469">
            <w:pPr>
              <w:spacing w:after="40"/>
              <w:rPr>
                <w:bCs/>
                <w:lang w:eastAsia="en-US"/>
              </w:rPr>
            </w:pPr>
            <w:r w:rsidRPr="00C146E5">
              <w:rPr>
                <w:lang w:eastAsia="en-US"/>
              </w:rPr>
              <w:t>Company</w:t>
            </w:r>
            <w:r w:rsidR="001379D8" w:rsidRPr="00C146E5">
              <w:rPr>
                <w:lang w:eastAsia="en-US"/>
              </w:rPr>
              <w:t xml:space="preserve"> </w:t>
            </w:r>
            <w:r w:rsidR="00C146E5">
              <w:rPr>
                <w:lang w:eastAsia="en-US"/>
              </w:rPr>
              <w:t>o</w:t>
            </w:r>
            <w:r w:rsidR="001379D8" w:rsidRPr="00C146E5">
              <w:rPr>
                <w:lang w:eastAsia="en-US"/>
              </w:rPr>
              <w:t>bservations</w:t>
            </w:r>
          </w:p>
        </w:tc>
        <w:tc>
          <w:tcPr>
            <w:tcW w:w="1985" w:type="dxa"/>
          </w:tcPr>
          <w:p w14:paraId="5514C7E7" w14:textId="77777777" w:rsidR="00800301" w:rsidRPr="00C146E5" w:rsidRDefault="00134E6F" w:rsidP="00232469">
            <w:pPr>
              <w:tabs>
                <w:tab w:val="left" w:pos="1735"/>
              </w:tabs>
              <w:spacing w:after="40"/>
              <w:rPr>
                <w:lang w:eastAsia="en-US"/>
              </w:rPr>
            </w:pPr>
            <w:r w:rsidRPr="00C146E5">
              <w:rPr>
                <w:lang w:eastAsia="en-US"/>
              </w:rPr>
              <w:t>SA planned/advised</w:t>
            </w:r>
          </w:p>
          <w:p w14:paraId="1945C263" w14:textId="77777777" w:rsidR="00800301" w:rsidRPr="00C146E5" w:rsidRDefault="00134E6F" w:rsidP="00232469">
            <w:pPr>
              <w:tabs>
                <w:tab w:val="left" w:pos="1735"/>
              </w:tabs>
              <w:spacing w:after="40"/>
              <w:rPr>
                <w:lang w:eastAsia="en-US"/>
              </w:rPr>
            </w:pPr>
            <w:r w:rsidRPr="00C146E5">
              <w:rPr>
                <w:b w:val="0"/>
                <w:bCs/>
                <w:lang w:eastAsia="en-US"/>
              </w:rPr>
              <w:t>(</w:t>
            </w:r>
            <w:r w:rsidR="00137726" w:rsidRPr="00C146E5">
              <w:rPr>
                <w:b w:val="0"/>
                <w:bCs/>
                <w:lang w:eastAsia="en-US"/>
              </w:rPr>
              <w:t xml:space="preserve">target </w:t>
            </w:r>
            <w:r w:rsidRPr="00C146E5">
              <w:rPr>
                <w:b w:val="0"/>
                <w:bCs/>
                <w:lang w:eastAsia="en-US"/>
              </w:rPr>
              <w:t xml:space="preserve">date </w:t>
            </w:r>
            <w:r w:rsidRPr="00C146E5">
              <w:rPr>
                <w:b w:val="0"/>
                <w:bCs/>
                <w:lang w:eastAsia="en-US"/>
              </w:rPr>
              <w:t>if known)</w:t>
            </w:r>
          </w:p>
        </w:tc>
        <w:tc>
          <w:tcPr>
            <w:tcW w:w="1576" w:type="dxa"/>
          </w:tcPr>
          <w:p w14:paraId="243EFECC" w14:textId="77777777" w:rsidR="0029152D" w:rsidRPr="00C146E5" w:rsidRDefault="00134E6F" w:rsidP="00232469">
            <w:pPr>
              <w:spacing w:after="40"/>
              <w:rPr>
                <w:bCs/>
                <w:lang w:eastAsia="en-US"/>
              </w:rPr>
            </w:pPr>
            <w:r w:rsidRPr="00C146E5">
              <w:rPr>
                <w:b w:val="0"/>
                <w:bCs/>
                <w:lang w:eastAsia="en-US"/>
              </w:rPr>
              <w:t>IRIS case number</w:t>
            </w:r>
          </w:p>
          <w:p w14:paraId="1FC19FBE" w14:textId="77777777" w:rsidR="0029152D" w:rsidRPr="00C146E5" w:rsidRDefault="00134E6F" w:rsidP="00232469">
            <w:pPr>
              <w:spacing w:after="40"/>
              <w:rPr>
                <w:bCs/>
                <w:lang w:eastAsia="en-US"/>
              </w:rPr>
            </w:pPr>
            <w:r w:rsidRPr="00C146E5">
              <w:rPr>
                <w:b w:val="0"/>
                <w:bCs/>
                <w:lang w:eastAsia="en-US"/>
              </w:rPr>
              <w:t>of</w:t>
            </w:r>
          </w:p>
          <w:p w14:paraId="621A0860" w14:textId="77777777" w:rsidR="00800301" w:rsidRPr="00C146E5" w:rsidRDefault="00134E6F" w:rsidP="00232469">
            <w:pPr>
              <w:spacing w:after="40"/>
              <w:rPr>
                <w:lang w:eastAsia="en-US"/>
              </w:rPr>
            </w:pPr>
            <w:r w:rsidRPr="00C146E5">
              <w:rPr>
                <w:b w:val="0"/>
                <w:bCs/>
                <w:lang w:eastAsia="en-US"/>
              </w:rPr>
              <w:t>p</w:t>
            </w:r>
            <w:r w:rsidR="001F46B8" w:rsidRPr="00C146E5">
              <w:rPr>
                <w:b w:val="0"/>
                <w:bCs/>
                <w:lang w:eastAsia="en-US"/>
              </w:rPr>
              <w:t>revious</w:t>
            </w:r>
            <w:r w:rsidR="001F46B8" w:rsidRPr="00C146E5">
              <w:rPr>
                <w:lang w:eastAsia="en-US"/>
              </w:rPr>
              <w:t xml:space="preserve"> SA/PIP/OD/ITF</w:t>
            </w:r>
          </w:p>
          <w:p w14:paraId="1BC0283D" w14:textId="77777777" w:rsidR="00800301" w:rsidRPr="00C146E5" w:rsidRDefault="00134E6F" w:rsidP="00232469">
            <w:pPr>
              <w:spacing w:after="40"/>
              <w:rPr>
                <w:bCs/>
                <w:lang w:eastAsia="en-US"/>
              </w:rPr>
            </w:pPr>
            <w:r w:rsidRPr="00C146E5">
              <w:rPr>
                <w:b w:val="0"/>
                <w:lang w:eastAsia="en-US"/>
              </w:rPr>
              <w:t>on the topic</w:t>
            </w:r>
          </w:p>
        </w:tc>
      </w:tr>
      <w:tr w:rsidR="0003238F" w14:paraId="707455E2" w14:textId="77777777" w:rsidTr="0003238F">
        <w:tc>
          <w:tcPr>
            <w:tcW w:w="1296" w:type="dxa"/>
            <w:shd w:val="clear" w:color="auto" w:fill="B8CCE4" w:themeFill="accent1" w:themeFillTint="66"/>
          </w:tcPr>
          <w:p w14:paraId="3142EC6B" w14:textId="77777777" w:rsidR="00800301" w:rsidRPr="00232469" w:rsidRDefault="00800301" w:rsidP="00F43A4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B8CCE4" w:themeFill="accent1" w:themeFillTint="66"/>
            <w:tcMar>
              <w:top w:w="28" w:type="dxa"/>
              <w:bottom w:w="28" w:type="dxa"/>
            </w:tcMar>
          </w:tcPr>
          <w:p w14:paraId="6F74A4B4" w14:textId="77777777" w:rsidR="00800301" w:rsidRPr="00232469" w:rsidRDefault="00134E6F" w:rsidP="00C146E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89" w:firstLine="0"/>
              <w:textAlignment w:val="baseline"/>
              <w:rPr>
                <w:rFonts w:ascii="Verdana" w:hAnsi="Verdana"/>
                <w:color w:val="17375E"/>
                <w:sz w:val="18"/>
                <w:szCs w:val="18"/>
              </w:rPr>
            </w:pPr>
            <w:r w:rsidRPr="00232469"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  <w:t xml:space="preserve"> QUALITY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68DF7371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5F5C9F2C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7F53551D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3AF53C96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14:paraId="6D22147D" w14:textId="77777777" w:rsidR="00800301" w:rsidRPr="00232469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shd w:val="clear" w:color="auto" w:fill="B8CCE4" w:themeFill="accent1" w:themeFillTint="66"/>
            <w:tcMar>
              <w:top w:w="28" w:type="dxa"/>
              <w:bottom w:w="28" w:type="dxa"/>
            </w:tcMar>
          </w:tcPr>
          <w:p w14:paraId="4F7902FC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4A44285A" w14:textId="77777777" w:rsidTr="0003238F">
        <w:tc>
          <w:tcPr>
            <w:tcW w:w="1296" w:type="dxa"/>
          </w:tcPr>
          <w:p w14:paraId="3A0FC539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0A0DFAF2" w14:textId="77777777" w:rsidR="00800301" w:rsidRPr="00232469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232469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Stability</w:t>
            </w:r>
          </w:p>
        </w:tc>
        <w:tc>
          <w:tcPr>
            <w:tcW w:w="2127" w:type="dxa"/>
          </w:tcPr>
          <w:p w14:paraId="5560C438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C547BEC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022F5EF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841AC8F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3A85E8E1" w14:textId="77777777" w:rsidR="00800301" w:rsidRPr="00232469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3E43CE0A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34FB7998" w14:textId="77777777" w:rsidTr="0003238F">
        <w:tc>
          <w:tcPr>
            <w:tcW w:w="1296" w:type="dxa"/>
          </w:tcPr>
          <w:p w14:paraId="33CCF2EA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588FDC43" w14:textId="77777777" w:rsidR="00800301" w:rsidRPr="00232469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sz w:val="18"/>
                <w:szCs w:val="18"/>
              </w:rPr>
            </w:pPr>
            <w:r w:rsidRPr="00232469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Specifications</w:t>
            </w:r>
          </w:p>
        </w:tc>
        <w:tc>
          <w:tcPr>
            <w:tcW w:w="2127" w:type="dxa"/>
          </w:tcPr>
          <w:p w14:paraId="2201EDB4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F08D36E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0A3EFE9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C37AC64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3EDD3DA3" w14:textId="77777777" w:rsidR="00800301" w:rsidRPr="00232469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489270BA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7A751585" w14:textId="77777777" w:rsidTr="0003238F">
        <w:tc>
          <w:tcPr>
            <w:tcW w:w="1296" w:type="dxa"/>
          </w:tcPr>
          <w:p w14:paraId="2E7496E2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49CD2DB3" w14:textId="77777777" w:rsidR="00800301" w:rsidRPr="00232469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  <w:r w:rsidRPr="00232469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Manufacturing issues and process controls</w:t>
            </w:r>
          </w:p>
        </w:tc>
        <w:tc>
          <w:tcPr>
            <w:tcW w:w="2127" w:type="dxa"/>
          </w:tcPr>
          <w:p w14:paraId="5F5EFE72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A54541F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02C1B00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000000" w:themeColor="text1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559" w:type="dxa"/>
          </w:tcPr>
          <w:p w14:paraId="6714C4DC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22D1217D" w14:textId="77777777" w:rsidR="00800301" w:rsidRPr="00232469" w:rsidRDefault="00800301" w:rsidP="00CD41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4BFE6BA9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518AD8BA" w14:textId="77777777" w:rsidTr="0003238F">
        <w:tc>
          <w:tcPr>
            <w:tcW w:w="1296" w:type="dxa"/>
          </w:tcPr>
          <w:p w14:paraId="78C79B6E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1CA2BE94" w14:textId="77777777" w:rsidR="00CD4175" w:rsidRPr="00232469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  <w:r w:rsidRPr="00232469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Comparability </w:t>
            </w:r>
          </w:p>
          <w:p w14:paraId="2A75F1BC" w14:textId="77777777" w:rsidR="00800301" w:rsidRPr="00232469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18"/>
                <w:szCs w:val="18"/>
                <w:lang w:val="en-US"/>
              </w:rPr>
            </w:pPr>
            <w:r w:rsidRPr="00232469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lastRenderedPageBreak/>
              <w:t>(changes to manufacturing process/site)</w:t>
            </w:r>
          </w:p>
        </w:tc>
        <w:tc>
          <w:tcPr>
            <w:tcW w:w="2127" w:type="dxa"/>
          </w:tcPr>
          <w:p w14:paraId="09C77518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3E3CB3F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4F90C34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155D1FA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4465284E" w14:textId="77777777" w:rsidR="00800301" w:rsidRPr="00232469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77C812EC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64ACF05A" w14:textId="77777777" w:rsidTr="0003238F">
        <w:tc>
          <w:tcPr>
            <w:tcW w:w="1296" w:type="dxa"/>
          </w:tcPr>
          <w:p w14:paraId="56A92E1D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335AE082" w14:textId="77777777" w:rsidR="00800301" w:rsidRPr="00232469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232469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GMP Issues</w:t>
            </w:r>
          </w:p>
        </w:tc>
        <w:tc>
          <w:tcPr>
            <w:tcW w:w="2127" w:type="dxa"/>
          </w:tcPr>
          <w:p w14:paraId="4063AA20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A8271BB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951E030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5124F55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4A7A24B4" w14:textId="77777777" w:rsidR="00800301" w:rsidRPr="00232469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4ADEE967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10663838" w14:textId="77777777" w:rsidTr="0003238F">
        <w:tc>
          <w:tcPr>
            <w:tcW w:w="1296" w:type="dxa"/>
          </w:tcPr>
          <w:p w14:paraId="598DA807" w14:textId="77777777" w:rsidR="00800301" w:rsidRPr="00232469" w:rsidRDefault="00800301" w:rsidP="00F43A4C">
            <w:pPr>
              <w:pStyle w:val="paragraph"/>
              <w:spacing w:before="0" w:beforeAutospacing="0" w:after="0" w:afterAutospacing="0"/>
              <w:ind w:left="326"/>
              <w:textAlignment w:val="baseline"/>
              <w:rPr>
                <w:rStyle w:val="normaltextrun"/>
                <w:rFonts w:ascii="Verdana" w:hAnsi="Verdana"/>
                <w:b/>
                <w:bCs/>
                <w:strike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2A73EDA2" w14:textId="77777777" w:rsidR="00800301" w:rsidRPr="00232469" w:rsidRDefault="00134E6F" w:rsidP="003E65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eastAsia="SimSun" w:hAnsi="Verdana" w:cs="Times New Roman"/>
                <w:strike/>
                <w:color w:val="17375E"/>
                <w:sz w:val="18"/>
                <w:szCs w:val="18"/>
                <w:lang w:val="en-US"/>
              </w:rPr>
            </w:pPr>
            <w:r w:rsidRPr="00232469">
              <w:rPr>
                <w:rStyle w:val="eop"/>
                <w:rFonts w:ascii="Verdana" w:hAnsi="Verdana"/>
                <w:color w:val="17375E"/>
                <w:sz w:val="18"/>
                <w:szCs w:val="18"/>
              </w:rPr>
              <w:t>Other (specify)</w:t>
            </w:r>
          </w:p>
        </w:tc>
        <w:tc>
          <w:tcPr>
            <w:tcW w:w="2127" w:type="dxa"/>
          </w:tcPr>
          <w:p w14:paraId="3C703891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trike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836EEEA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trike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E78517D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trike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8DAF104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625D00AA" w14:textId="77777777" w:rsidR="00800301" w:rsidRPr="00232469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24EF6E46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346975A6" w14:textId="77777777" w:rsidTr="0003238F">
        <w:tc>
          <w:tcPr>
            <w:tcW w:w="1296" w:type="dxa"/>
            <w:shd w:val="clear" w:color="auto" w:fill="B8CCE4" w:themeFill="accent1" w:themeFillTint="66"/>
          </w:tcPr>
          <w:p w14:paraId="3C876614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trike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B8CCE4" w:themeFill="accent1" w:themeFillTint="66"/>
            <w:tcMar>
              <w:top w:w="28" w:type="dxa"/>
              <w:bottom w:w="28" w:type="dxa"/>
            </w:tcMar>
          </w:tcPr>
          <w:p w14:paraId="3163EDC6" w14:textId="77777777" w:rsidR="00800301" w:rsidRPr="00232469" w:rsidRDefault="00134E6F" w:rsidP="002324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  <w:t xml:space="preserve">II. </w:t>
            </w:r>
            <w:r w:rsidRPr="00232469"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  <w:t>NON-CLINICAL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61A59CF8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trike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2983C058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trike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3E76B92D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trike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BAAB894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14:paraId="0F77FFAD" w14:textId="77777777" w:rsidR="00800301" w:rsidRPr="00232469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shd w:val="clear" w:color="auto" w:fill="B8CCE4" w:themeFill="accent1" w:themeFillTint="66"/>
            <w:tcMar>
              <w:top w:w="28" w:type="dxa"/>
              <w:bottom w:w="28" w:type="dxa"/>
            </w:tcMar>
          </w:tcPr>
          <w:p w14:paraId="099857B5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48D5428D" w14:textId="77777777" w:rsidTr="0003238F">
        <w:tc>
          <w:tcPr>
            <w:tcW w:w="1296" w:type="dxa"/>
          </w:tcPr>
          <w:p w14:paraId="4CD3324D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trike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5D3D9B5F" w14:textId="77777777" w:rsidR="00800301" w:rsidRPr="00232469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trike/>
                <w:color w:val="17375E"/>
                <w:sz w:val="18"/>
                <w:szCs w:val="18"/>
                <w:lang w:val="en-US"/>
              </w:rPr>
            </w:pPr>
            <w:r w:rsidRPr="00232469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Carcinogenicity</w:t>
            </w:r>
          </w:p>
        </w:tc>
        <w:tc>
          <w:tcPr>
            <w:tcW w:w="2127" w:type="dxa"/>
          </w:tcPr>
          <w:p w14:paraId="1F7E7ED4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trike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2D45365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trike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690355D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trike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55C0B4C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472A4CA2" w14:textId="77777777" w:rsidR="00800301" w:rsidRPr="00232469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3CCABD84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7C338580" w14:textId="77777777" w:rsidTr="0003238F">
        <w:tc>
          <w:tcPr>
            <w:tcW w:w="1296" w:type="dxa"/>
          </w:tcPr>
          <w:p w14:paraId="3866EDA5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5FB7A549" w14:textId="77777777" w:rsidR="00800301" w:rsidRPr="00232469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232469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Reprotox/Germ line integration</w:t>
            </w:r>
          </w:p>
        </w:tc>
        <w:tc>
          <w:tcPr>
            <w:tcW w:w="2127" w:type="dxa"/>
          </w:tcPr>
          <w:p w14:paraId="234CD343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5180D6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C8873B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F8B514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47A784" w14:textId="77777777" w:rsidR="00800301" w:rsidRPr="00232469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50F25855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</w:tr>
      <w:tr w:rsidR="0003238F" w14:paraId="1A934974" w14:textId="77777777" w:rsidTr="0003238F">
        <w:tc>
          <w:tcPr>
            <w:tcW w:w="1296" w:type="dxa"/>
          </w:tcPr>
          <w:p w14:paraId="5F956A6C" w14:textId="77777777" w:rsidR="00800301" w:rsidRPr="00232469" w:rsidRDefault="00800301" w:rsidP="00F43A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022092DF" w14:textId="77777777" w:rsidR="00800301" w:rsidRPr="00232469" w:rsidRDefault="00134E6F" w:rsidP="007946A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color w:val="17375E"/>
                <w:sz w:val="18"/>
                <w:szCs w:val="18"/>
              </w:rPr>
            </w:pPr>
            <w:r w:rsidRPr="00232469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Animal model adequacy</w:t>
            </w:r>
          </w:p>
        </w:tc>
        <w:tc>
          <w:tcPr>
            <w:tcW w:w="2127" w:type="dxa"/>
          </w:tcPr>
          <w:p w14:paraId="36AF1C20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6D6CA6C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9207710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D8474F5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3D87B42B" w14:textId="77777777" w:rsidR="00800301" w:rsidRPr="00232469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1A17B54F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7F0EF5C9" w14:textId="77777777" w:rsidTr="0003238F">
        <w:tc>
          <w:tcPr>
            <w:tcW w:w="1296" w:type="dxa"/>
          </w:tcPr>
          <w:p w14:paraId="1F75B1FF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013A48BA" w14:textId="77777777" w:rsidR="00800301" w:rsidRPr="00232469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232469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Chronic toxicity</w:t>
            </w:r>
          </w:p>
        </w:tc>
        <w:tc>
          <w:tcPr>
            <w:tcW w:w="2127" w:type="dxa"/>
          </w:tcPr>
          <w:p w14:paraId="3404A6D1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1806FF4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753A252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E86E83C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28883016" w14:textId="77777777" w:rsidR="00800301" w:rsidRPr="00232469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0BA9758A" w14:textId="77777777" w:rsidR="00800301" w:rsidRPr="00232469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320A7176" w14:textId="77777777" w:rsidTr="0003238F">
        <w:tc>
          <w:tcPr>
            <w:tcW w:w="1296" w:type="dxa"/>
          </w:tcPr>
          <w:p w14:paraId="7BF82B3C" w14:textId="77777777" w:rsidR="00800301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7A9F8984" w14:textId="77777777" w:rsidR="00800301" w:rsidRPr="0011569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11569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Immunotoxicity</w:t>
            </w:r>
          </w:p>
        </w:tc>
        <w:tc>
          <w:tcPr>
            <w:tcW w:w="2127" w:type="dxa"/>
          </w:tcPr>
          <w:p w14:paraId="556B7C5F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78F2640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9BB21A4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B0679DA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527D81E7" w14:textId="77777777" w:rsidR="00800301" w:rsidRPr="0011569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33ED4F5D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6B2E2C1D" w14:textId="77777777" w:rsidTr="0003238F">
        <w:tc>
          <w:tcPr>
            <w:tcW w:w="1296" w:type="dxa"/>
          </w:tcPr>
          <w:p w14:paraId="55AF8B11" w14:textId="77777777" w:rsidR="00800301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4A76E4CA" w14:textId="77777777" w:rsidR="00800301" w:rsidRPr="0011569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>
              <w:rPr>
                <w:rStyle w:val="eop"/>
                <w:rFonts w:ascii="Verdana" w:hAnsi="Verdana"/>
                <w:color w:val="17375E"/>
                <w:sz w:val="18"/>
                <w:szCs w:val="18"/>
              </w:rPr>
              <w:t>Other (specify)</w:t>
            </w:r>
          </w:p>
        </w:tc>
        <w:tc>
          <w:tcPr>
            <w:tcW w:w="2127" w:type="dxa"/>
          </w:tcPr>
          <w:p w14:paraId="4E33FC83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B6B1358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5D1E413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0275CDC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712220FC" w14:textId="77777777" w:rsidR="00800301" w:rsidRPr="0011569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4558652C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4D7EDBBD" w14:textId="77777777" w:rsidTr="0003238F">
        <w:tc>
          <w:tcPr>
            <w:tcW w:w="1296" w:type="dxa"/>
            <w:shd w:val="clear" w:color="auto" w:fill="B8CCE4" w:themeFill="accent1" w:themeFillTint="66"/>
          </w:tcPr>
          <w:p w14:paraId="655F3A49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B8CCE4" w:themeFill="accent1" w:themeFillTint="66"/>
            <w:tcMar>
              <w:top w:w="28" w:type="dxa"/>
              <w:bottom w:w="28" w:type="dxa"/>
            </w:tcMar>
          </w:tcPr>
          <w:p w14:paraId="114BF623" w14:textId="77777777" w:rsidR="006C010B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  <w:t xml:space="preserve">III. </w:t>
            </w:r>
            <w:r w:rsidRPr="00115695"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  <w:t>CLINICAL </w:t>
            </w:r>
          </w:p>
          <w:p w14:paraId="2A2E5A9B" w14:textId="77777777" w:rsidR="00800301" w:rsidRPr="0011569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115695"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  <w:t>DEVELOPMENT</w:t>
            </w:r>
            <w:r w:rsidRPr="00115695">
              <w:rPr>
                <w:rStyle w:val="eop"/>
                <w:rFonts w:ascii="Verdana" w:hAnsi="Verdana"/>
                <w:color w:val="17375E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4F56C77F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4F302F26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068DA0BF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025C6DFF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14:paraId="2EF4825D" w14:textId="77777777" w:rsidR="00800301" w:rsidRPr="0011569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shd w:val="clear" w:color="auto" w:fill="B8CCE4" w:themeFill="accent1" w:themeFillTint="66"/>
            <w:tcMar>
              <w:top w:w="28" w:type="dxa"/>
              <w:bottom w:w="28" w:type="dxa"/>
            </w:tcMar>
          </w:tcPr>
          <w:p w14:paraId="753A0280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3793CBD4" w14:textId="77777777" w:rsidTr="0003238F">
        <w:tc>
          <w:tcPr>
            <w:tcW w:w="1296" w:type="dxa"/>
          </w:tcPr>
          <w:p w14:paraId="16C0C997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7D0256DB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Inclusion &amp; Exclusion criteria</w:t>
            </w:r>
          </w:p>
        </w:tc>
        <w:tc>
          <w:tcPr>
            <w:tcW w:w="2127" w:type="dxa"/>
          </w:tcPr>
          <w:p w14:paraId="5DCB07D1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0F7CB4B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D3EEB70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1DB16CF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4D06C4FC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17BFE3D3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71C6E2FA" w14:textId="77777777" w:rsidTr="0003238F">
        <w:tc>
          <w:tcPr>
            <w:tcW w:w="1296" w:type="dxa"/>
          </w:tcPr>
          <w:p w14:paraId="3BFF4401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4AE0B8D9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Adequacy of dose and/or regimen proposed</w:t>
            </w:r>
          </w:p>
        </w:tc>
        <w:tc>
          <w:tcPr>
            <w:tcW w:w="2127" w:type="dxa"/>
          </w:tcPr>
          <w:p w14:paraId="2A20388C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2612ED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B0CD31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BC8207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D52D58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6C396AE6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</w:tr>
      <w:tr w:rsidR="0003238F" w14:paraId="7979B96F" w14:textId="77777777" w:rsidTr="0003238F">
        <w:tc>
          <w:tcPr>
            <w:tcW w:w="1296" w:type="dxa"/>
          </w:tcPr>
          <w:p w14:paraId="75FE8089" w14:textId="77777777" w:rsidR="00800301" w:rsidRPr="00681F65" w:rsidRDefault="00800301" w:rsidP="00F43A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3F960161" w14:textId="77777777" w:rsidR="00800301" w:rsidRPr="00681F65" w:rsidRDefault="00134E6F" w:rsidP="0080030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color w:val="17375E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Choice of comparator</w:t>
            </w:r>
          </w:p>
        </w:tc>
        <w:tc>
          <w:tcPr>
            <w:tcW w:w="2127" w:type="dxa"/>
          </w:tcPr>
          <w:p w14:paraId="78BFB895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E191DDE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49BC3A9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6AE0787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0D63BDC8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46745F52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27B0718B" w14:textId="77777777" w:rsidTr="0003238F">
        <w:tc>
          <w:tcPr>
            <w:tcW w:w="1296" w:type="dxa"/>
          </w:tcPr>
          <w:p w14:paraId="4DCBBFB3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1C8610EB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Trial duration</w:t>
            </w:r>
          </w:p>
        </w:tc>
        <w:tc>
          <w:tcPr>
            <w:tcW w:w="2127" w:type="dxa"/>
          </w:tcPr>
          <w:p w14:paraId="5E43C782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949B2A5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B575DC6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1B55C1A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559B5638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43477716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3B1A32D9" w14:textId="77777777" w:rsidTr="0003238F">
        <w:tc>
          <w:tcPr>
            <w:tcW w:w="1296" w:type="dxa"/>
          </w:tcPr>
          <w:p w14:paraId="3700A036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2E0F12BB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Endpoint choice</w:t>
            </w:r>
          </w:p>
        </w:tc>
        <w:tc>
          <w:tcPr>
            <w:tcW w:w="2127" w:type="dxa"/>
          </w:tcPr>
          <w:p w14:paraId="134E64FB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184AAE1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99C4E56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C75EF7E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73717BBA" w14:textId="77777777" w:rsidR="00800301" w:rsidRPr="00681F65" w:rsidRDefault="00800301" w:rsidP="006C010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63A48F4C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03238F" w14:paraId="6FFB47D8" w14:textId="77777777" w:rsidTr="0003238F">
        <w:tc>
          <w:tcPr>
            <w:tcW w:w="1296" w:type="dxa"/>
          </w:tcPr>
          <w:p w14:paraId="771D794F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40C3BAAB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Choice of non-inferiority</w:t>
            </w:r>
            <w:r w:rsidRPr="00681F65">
              <w:rPr>
                <w:rStyle w:val="eop"/>
                <w:rFonts w:ascii="Verdana" w:hAnsi="Verdana"/>
                <w:color w:val="17375E"/>
                <w:sz w:val="18"/>
                <w:szCs w:val="18"/>
              </w:rPr>
              <w:t> margin</w:t>
            </w:r>
          </w:p>
        </w:tc>
        <w:tc>
          <w:tcPr>
            <w:tcW w:w="2127" w:type="dxa"/>
          </w:tcPr>
          <w:p w14:paraId="2FDD0C69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E31ED43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C680A5D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E62889E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552018E6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4B680100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7D6B97DD" w14:textId="77777777" w:rsidTr="0003238F">
        <w:tc>
          <w:tcPr>
            <w:tcW w:w="1296" w:type="dxa"/>
          </w:tcPr>
          <w:p w14:paraId="16002A6C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1F683BF1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 xml:space="preserve">PIP/paediatric data </w:t>
            </w: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adequacy</w:t>
            </w:r>
          </w:p>
        </w:tc>
        <w:tc>
          <w:tcPr>
            <w:tcW w:w="2127" w:type="dxa"/>
          </w:tcPr>
          <w:p w14:paraId="7CD043B2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CC1F7E0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84F4217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3A72D8B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2F8B0863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03CD7E1C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07B7F0E3" w14:textId="77777777" w:rsidTr="0003238F">
        <w:tc>
          <w:tcPr>
            <w:tcW w:w="1296" w:type="dxa"/>
          </w:tcPr>
          <w:p w14:paraId="23ADF31F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6354AD39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Strength of evidence to address unmet need (note: include SB here if orphan)</w:t>
            </w:r>
          </w:p>
        </w:tc>
        <w:tc>
          <w:tcPr>
            <w:tcW w:w="2127" w:type="dxa"/>
          </w:tcPr>
          <w:p w14:paraId="4286500E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5B9F597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A0F66CA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BE7316A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6F5FAE22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44A84DA8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30841BBB" w14:textId="77777777" w:rsidTr="0003238F">
        <w:tc>
          <w:tcPr>
            <w:tcW w:w="1296" w:type="dxa"/>
          </w:tcPr>
          <w:p w14:paraId="36A0F98D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58925BD4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Post</w:t>
            </w:r>
            <w:r w:rsidR="00681F65"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-</w:t>
            </w: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Authorisation Study Plan</w:t>
            </w:r>
            <w:r w:rsidRPr="00681F65">
              <w:rPr>
                <w:rStyle w:val="eop"/>
                <w:rFonts w:ascii="Verdana" w:hAnsi="Verdana"/>
                <w:color w:val="17375E"/>
                <w:sz w:val="18"/>
                <w:szCs w:val="18"/>
              </w:rPr>
              <w:t> </w:t>
            </w:r>
          </w:p>
        </w:tc>
        <w:tc>
          <w:tcPr>
            <w:tcW w:w="2127" w:type="dxa"/>
          </w:tcPr>
          <w:p w14:paraId="01D9CA68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B36AAF6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B49552C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7552D22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49B15B60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340B4C8A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69A49833" w14:textId="77777777" w:rsidTr="0003238F">
        <w:tc>
          <w:tcPr>
            <w:tcW w:w="1296" w:type="dxa"/>
          </w:tcPr>
          <w:p w14:paraId="5728A75B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4DA92067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GCP issues</w:t>
            </w:r>
          </w:p>
        </w:tc>
        <w:tc>
          <w:tcPr>
            <w:tcW w:w="2127" w:type="dxa"/>
          </w:tcPr>
          <w:p w14:paraId="6C4D0128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1325164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2695EE4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F6A2A70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26EB142F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23720E8A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6DA1CEA6" w14:textId="77777777" w:rsidTr="0003238F">
        <w:tc>
          <w:tcPr>
            <w:tcW w:w="1296" w:type="dxa"/>
          </w:tcPr>
          <w:p w14:paraId="6A6FD516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5F4E90CC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681F65">
              <w:rPr>
                <w:rStyle w:val="eop"/>
                <w:rFonts w:ascii="Verdana" w:hAnsi="Verdana"/>
                <w:color w:val="17375E"/>
                <w:sz w:val="18"/>
                <w:szCs w:val="18"/>
              </w:rPr>
              <w:t>Other (specify)</w:t>
            </w:r>
          </w:p>
        </w:tc>
        <w:tc>
          <w:tcPr>
            <w:tcW w:w="2127" w:type="dxa"/>
          </w:tcPr>
          <w:p w14:paraId="6415B9D9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087AE92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040F0BA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65FF9AB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1AF9F6C1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027C1798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02671460" w14:textId="77777777" w:rsidTr="0003238F">
        <w:tc>
          <w:tcPr>
            <w:tcW w:w="1296" w:type="dxa"/>
          </w:tcPr>
          <w:p w14:paraId="7381AB7E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509CF4FD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  <w:t>Safety</w:t>
            </w:r>
          </w:p>
        </w:tc>
        <w:tc>
          <w:tcPr>
            <w:tcW w:w="2127" w:type="dxa"/>
          </w:tcPr>
          <w:p w14:paraId="306F5D43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B599487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6A3D9EE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6EC65F7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36107ACA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31436ADB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2476980F" w14:textId="77777777" w:rsidTr="0003238F">
        <w:tc>
          <w:tcPr>
            <w:tcW w:w="1296" w:type="dxa"/>
          </w:tcPr>
          <w:p w14:paraId="47855EEC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6297587B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Safety dataset for MAA</w:t>
            </w:r>
          </w:p>
        </w:tc>
        <w:tc>
          <w:tcPr>
            <w:tcW w:w="2127" w:type="dxa"/>
          </w:tcPr>
          <w:p w14:paraId="632A41DF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72DE406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691961D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A38D1DD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70D80ABC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2B20CD74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473D2BE2" w14:textId="77777777" w:rsidTr="0003238F">
        <w:tc>
          <w:tcPr>
            <w:tcW w:w="1296" w:type="dxa"/>
          </w:tcPr>
          <w:p w14:paraId="74B444C6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42BF4B27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Risk management</w:t>
            </w:r>
          </w:p>
        </w:tc>
        <w:tc>
          <w:tcPr>
            <w:tcW w:w="2127" w:type="dxa"/>
          </w:tcPr>
          <w:p w14:paraId="3FB2EE4F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6D300E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D95D61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E03957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04960D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61FD2339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</w:tr>
      <w:tr w:rsidR="0003238F" w14:paraId="03E79B9D" w14:textId="77777777" w:rsidTr="0003238F">
        <w:tc>
          <w:tcPr>
            <w:tcW w:w="1296" w:type="dxa"/>
          </w:tcPr>
          <w:p w14:paraId="10C95658" w14:textId="77777777" w:rsidR="001D4627" w:rsidRPr="00681F65" w:rsidRDefault="001D4627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17022E43" w14:textId="77777777" w:rsidR="001D4627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Other (specify)</w:t>
            </w:r>
          </w:p>
        </w:tc>
        <w:tc>
          <w:tcPr>
            <w:tcW w:w="2127" w:type="dxa"/>
          </w:tcPr>
          <w:p w14:paraId="49B56DF9" w14:textId="77777777" w:rsidR="001D4627" w:rsidRPr="00681F65" w:rsidRDefault="001D4627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048B4AF" w14:textId="77777777" w:rsidR="001D4627" w:rsidRPr="00681F65" w:rsidRDefault="001D4627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0488581" w14:textId="77777777" w:rsidR="001D4627" w:rsidRPr="00681F65" w:rsidRDefault="001D4627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93656DE" w14:textId="77777777" w:rsidR="001D4627" w:rsidRPr="00681F65" w:rsidRDefault="001D4627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44AF548C" w14:textId="77777777" w:rsidR="001D4627" w:rsidRPr="00681F65" w:rsidRDefault="001D4627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154B46CB" w14:textId="77777777" w:rsidR="001D4627" w:rsidRPr="00681F65" w:rsidRDefault="001D4627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3238F" w14:paraId="41041365" w14:textId="77777777" w:rsidTr="0003238F">
        <w:tc>
          <w:tcPr>
            <w:tcW w:w="1296" w:type="dxa"/>
          </w:tcPr>
          <w:p w14:paraId="67497C8C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093BEEA4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  <w:r w:rsidRPr="00681F65"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  <w:t xml:space="preserve">Statistical </w:t>
            </w:r>
            <w:r w:rsidR="001F46B8" w:rsidRPr="00681F65"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  <w:t>Methodology</w:t>
            </w:r>
          </w:p>
          <w:p w14:paraId="5B3EACA5" w14:textId="77777777" w:rsidR="00F11B6C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  <w:t>Issues</w:t>
            </w:r>
          </w:p>
        </w:tc>
        <w:tc>
          <w:tcPr>
            <w:tcW w:w="2127" w:type="dxa"/>
          </w:tcPr>
          <w:p w14:paraId="0E721015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8DFBCD0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A5B4078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9C50B52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07500675" w14:textId="77777777" w:rsidR="00800301" w:rsidRPr="00681F6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24147CCA" w14:textId="77777777" w:rsidR="00800301" w:rsidRPr="00681F6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03A36394" w14:textId="77777777" w:rsidTr="0003238F">
        <w:tc>
          <w:tcPr>
            <w:tcW w:w="1296" w:type="dxa"/>
          </w:tcPr>
          <w:p w14:paraId="5468E481" w14:textId="77777777" w:rsidR="003E5DBA" w:rsidRPr="00681F65" w:rsidRDefault="003E5DBA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57130865" w14:textId="77777777" w:rsidR="003E5DBA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Other (specify)</w:t>
            </w:r>
          </w:p>
        </w:tc>
        <w:tc>
          <w:tcPr>
            <w:tcW w:w="2127" w:type="dxa"/>
          </w:tcPr>
          <w:p w14:paraId="1035FB3D" w14:textId="77777777" w:rsidR="003E5DBA" w:rsidRPr="00681F65" w:rsidRDefault="003E5DBA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1F3FFE5" w14:textId="77777777" w:rsidR="003E5DBA" w:rsidRPr="00681F65" w:rsidRDefault="003E5DBA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8ACB888" w14:textId="77777777" w:rsidR="003E5DBA" w:rsidRPr="00681F65" w:rsidRDefault="003E5DBA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52FDFB2" w14:textId="77777777" w:rsidR="003E5DBA" w:rsidRPr="00681F65" w:rsidRDefault="003E5DBA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78A59986" w14:textId="77777777" w:rsidR="003E5DBA" w:rsidRPr="00681F65" w:rsidRDefault="003E5DBA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03FFB3DA" w14:textId="77777777" w:rsidR="003E5DBA" w:rsidRPr="00681F65" w:rsidRDefault="003E5DBA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789EBC58" w14:textId="77777777" w:rsidTr="0003238F">
        <w:tc>
          <w:tcPr>
            <w:tcW w:w="1296" w:type="dxa"/>
            <w:shd w:val="clear" w:color="auto" w:fill="B8CCE4" w:themeFill="accent1" w:themeFillTint="66"/>
          </w:tcPr>
          <w:p w14:paraId="2E2FCCC7" w14:textId="77777777" w:rsidR="00800301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B8CCE4" w:themeFill="accent1" w:themeFillTint="66"/>
            <w:tcMar>
              <w:top w:w="28" w:type="dxa"/>
              <w:bottom w:w="28" w:type="dxa"/>
            </w:tcMar>
          </w:tcPr>
          <w:p w14:paraId="7ACFC7FB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  <w:t xml:space="preserve">IV. </w:t>
            </w:r>
            <w:r w:rsidRPr="00681F65"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  <w:t>OTHER DEVELOPMENT ASPECTS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1037D249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488AF5CA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160413DD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357AB1B8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14:paraId="3F00AEAB" w14:textId="77777777" w:rsidR="00800301" w:rsidRPr="0011569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shd w:val="clear" w:color="auto" w:fill="B8CCE4" w:themeFill="accent1" w:themeFillTint="66"/>
            <w:tcMar>
              <w:top w:w="28" w:type="dxa"/>
              <w:bottom w:w="28" w:type="dxa"/>
            </w:tcMar>
          </w:tcPr>
          <w:p w14:paraId="1839B342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49C4B34D" w14:textId="77777777" w:rsidTr="0003238F">
        <w:tc>
          <w:tcPr>
            <w:tcW w:w="1296" w:type="dxa"/>
          </w:tcPr>
          <w:p w14:paraId="7CAC8635" w14:textId="77777777" w:rsidR="00800301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01A5A468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RCT approval challenges</w:t>
            </w:r>
          </w:p>
        </w:tc>
        <w:tc>
          <w:tcPr>
            <w:tcW w:w="2127" w:type="dxa"/>
          </w:tcPr>
          <w:p w14:paraId="4AA0D4B7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70D4D65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45EE39F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74F32FC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3463E0DD" w14:textId="77777777" w:rsidR="00800301" w:rsidRPr="0011569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76B646BD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0044F223" w14:textId="77777777" w:rsidTr="0003238F">
        <w:tc>
          <w:tcPr>
            <w:tcW w:w="1296" w:type="dxa"/>
          </w:tcPr>
          <w:p w14:paraId="1A1F6784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41D304ED" w14:textId="77777777" w:rsidR="00800301" w:rsidRPr="00681F65" w:rsidRDefault="00134E6F" w:rsidP="0020708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17375E"/>
                <w:sz w:val="18"/>
                <w:szCs w:val="18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HTA</w:t>
            </w:r>
          </w:p>
        </w:tc>
        <w:tc>
          <w:tcPr>
            <w:tcW w:w="2127" w:type="dxa"/>
          </w:tcPr>
          <w:p w14:paraId="5770C6FF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C8F08BE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64F2E47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6AF17B0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562C6FC3" w14:textId="77777777" w:rsidR="00800301" w:rsidRPr="0011569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01C867DB" w14:textId="77777777" w:rsidR="00800301" w:rsidRPr="00115695" w:rsidRDefault="00800301" w:rsidP="00207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03442D55" w14:textId="77777777" w:rsidTr="0003238F">
        <w:tc>
          <w:tcPr>
            <w:tcW w:w="1296" w:type="dxa"/>
          </w:tcPr>
          <w:p w14:paraId="7009D752" w14:textId="77777777" w:rsidR="00800301" w:rsidRPr="00CF59FB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17375E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449654E0" w14:textId="77777777" w:rsidR="00800301" w:rsidRPr="00681F65" w:rsidRDefault="00134E6F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Payer</w:t>
            </w:r>
          </w:p>
        </w:tc>
        <w:tc>
          <w:tcPr>
            <w:tcW w:w="2127" w:type="dxa"/>
          </w:tcPr>
          <w:p w14:paraId="5642FB34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2ABCDF5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4092890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E66001F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4A1F56A4" w14:textId="77777777" w:rsidR="00800301" w:rsidRPr="0011569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2F4B9FF4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071D6835" w14:textId="77777777" w:rsidTr="0003238F">
        <w:tc>
          <w:tcPr>
            <w:tcW w:w="1296" w:type="dxa"/>
          </w:tcPr>
          <w:p w14:paraId="698BD99D" w14:textId="77777777" w:rsidR="00800301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35283DAC" w14:textId="77777777" w:rsidR="00800301" w:rsidRPr="00681F65" w:rsidRDefault="00134E6F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b/>
                <w:bCs/>
                <w:color w:val="17375E"/>
                <w:sz w:val="18"/>
                <w:szCs w:val="18"/>
                <w:lang w:val="en-US"/>
              </w:rPr>
            </w:pPr>
            <w:r w:rsidRPr="00681F65"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Other regulatory agencies</w:t>
            </w:r>
          </w:p>
        </w:tc>
        <w:tc>
          <w:tcPr>
            <w:tcW w:w="2127" w:type="dxa"/>
          </w:tcPr>
          <w:p w14:paraId="63D2AD99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45AB6AD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71EDA7F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5B11734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75D3C9EE" w14:textId="77777777" w:rsidR="00800301" w:rsidRPr="0011569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58F69776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5FB668A7" w14:textId="77777777" w:rsidTr="0003238F">
        <w:tc>
          <w:tcPr>
            <w:tcW w:w="1296" w:type="dxa"/>
          </w:tcPr>
          <w:p w14:paraId="0E3360AB" w14:textId="77777777" w:rsidR="00453C22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6410486D" w14:textId="77777777" w:rsidR="00453C22" w:rsidRDefault="00134E6F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Registries/RWE</w:t>
            </w:r>
          </w:p>
        </w:tc>
        <w:tc>
          <w:tcPr>
            <w:tcW w:w="2127" w:type="dxa"/>
          </w:tcPr>
          <w:p w14:paraId="5FB7624D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943029C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AC7DDF5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09ADE31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704ABDA3" w14:textId="77777777" w:rsidR="00453C22" w:rsidRPr="00115695" w:rsidRDefault="00453C22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7E5A0D1F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27CB69E7" w14:textId="77777777" w:rsidTr="0003238F">
        <w:tc>
          <w:tcPr>
            <w:tcW w:w="1296" w:type="dxa"/>
          </w:tcPr>
          <w:p w14:paraId="73D9BB63" w14:textId="77777777" w:rsidR="00453C22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02F6B450" w14:textId="77777777" w:rsidR="00453C22" w:rsidRDefault="00134E6F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Devices</w:t>
            </w:r>
          </w:p>
        </w:tc>
        <w:tc>
          <w:tcPr>
            <w:tcW w:w="2127" w:type="dxa"/>
          </w:tcPr>
          <w:p w14:paraId="4D70118A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F5DC8FA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BF41A9A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EAD627B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6CA7EF09" w14:textId="77777777" w:rsidR="00453C22" w:rsidRPr="00115695" w:rsidRDefault="00453C22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018A0AC2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4F0930B5" w14:textId="77777777" w:rsidTr="0003238F">
        <w:tc>
          <w:tcPr>
            <w:tcW w:w="1296" w:type="dxa"/>
          </w:tcPr>
          <w:p w14:paraId="41AA89F4" w14:textId="77777777" w:rsidR="00453C22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467B1C1C" w14:textId="77777777" w:rsidR="00453C22" w:rsidRDefault="00134E6F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Digital technologies/AI</w:t>
            </w:r>
          </w:p>
        </w:tc>
        <w:tc>
          <w:tcPr>
            <w:tcW w:w="2127" w:type="dxa"/>
          </w:tcPr>
          <w:p w14:paraId="7BF244D2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84726A6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CA2799B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0201E35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6B338422" w14:textId="77777777" w:rsidR="00453C22" w:rsidRPr="00115695" w:rsidRDefault="00453C22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326104FD" w14:textId="77777777" w:rsidR="00453C22" w:rsidRPr="00115695" w:rsidRDefault="00453C22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094378BE" w14:textId="77777777" w:rsidTr="0003238F">
        <w:tc>
          <w:tcPr>
            <w:tcW w:w="1296" w:type="dxa"/>
          </w:tcPr>
          <w:p w14:paraId="2E9E5E94" w14:textId="77777777" w:rsidR="00800301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0C9F30E8" w14:textId="77777777" w:rsidR="00800301" w:rsidRDefault="00134E6F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  <w:t>Other (specify)</w:t>
            </w:r>
          </w:p>
        </w:tc>
        <w:tc>
          <w:tcPr>
            <w:tcW w:w="2127" w:type="dxa"/>
          </w:tcPr>
          <w:p w14:paraId="5223DF4A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539FDC3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CC9008C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626EB7A" w14:textId="77777777" w:rsidR="00800301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S Gothic" w:eastAsia="MS Gothic" w:hAnsi="MS Gothic"/>
                <w:b/>
                <w:bCs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3E248162" w14:textId="77777777" w:rsidR="00800301" w:rsidRPr="00115695" w:rsidRDefault="00800301" w:rsidP="00800301">
            <w:pPr>
              <w:pStyle w:val="paragraph"/>
              <w:tabs>
                <w:tab w:val="left" w:pos="173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1576" w:type="dxa"/>
            <w:tcMar>
              <w:top w:w="28" w:type="dxa"/>
              <w:bottom w:w="28" w:type="dxa"/>
            </w:tcMar>
          </w:tcPr>
          <w:p w14:paraId="1984732E" w14:textId="77777777" w:rsidR="00800301" w:rsidRPr="00115695" w:rsidRDefault="00800301" w:rsidP="008217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</w:tbl>
    <w:p w14:paraId="7C7BBA01" w14:textId="77777777" w:rsidR="00BC6512" w:rsidRDefault="00BC6512"/>
    <w:p w14:paraId="319BC647" w14:textId="77777777" w:rsidR="00546FD8" w:rsidRPr="00F76D6E" w:rsidRDefault="00134E6F" w:rsidP="00D40D0D">
      <w:pPr>
        <w:spacing w:before="480" w:after="240"/>
        <w:rPr>
          <w:b/>
          <w:bCs/>
          <w:color w:val="003399"/>
          <w:sz w:val="28"/>
          <w:szCs w:val="28"/>
        </w:rPr>
      </w:pPr>
      <w:r w:rsidRPr="00F76D6E">
        <w:rPr>
          <w:b/>
          <w:bCs/>
          <w:color w:val="003399"/>
          <w:sz w:val="28"/>
          <w:szCs w:val="28"/>
        </w:rPr>
        <w:t>Interactions Roadmap and Development Milestones</w:t>
      </w:r>
    </w:p>
    <w:p w14:paraId="40126CD5" w14:textId="77777777" w:rsidR="00107780" w:rsidRDefault="00134E6F" w:rsidP="000A5521">
      <w:pPr>
        <w:spacing w:after="140" w:line="280" w:lineRule="atLeast"/>
      </w:pPr>
      <w:r w:rsidRPr="006B3434">
        <w:rPr>
          <w:rFonts w:cstheme="minorHAnsi"/>
          <w:color w:val="17365D" w:themeColor="text2" w:themeShade="BF"/>
          <w:sz w:val="20"/>
          <w:szCs w:val="20"/>
        </w:rPr>
        <w:t>This section is optional</w:t>
      </w:r>
      <w:r w:rsidR="00D31AB9">
        <w:rPr>
          <w:rFonts w:cstheme="minorHAnsi"/>
          <w:color w:val="17365D" w:themeColor="text2" w:themeShade="BF"/>
          <w:sz w:val="20"/>
          <w:szCs w:val="20"/>
        </w:rPr>
        <w:t>. It c</w:t>
      </w:r>
      <w:r w:rsidRPr="006B3434">
        <w:rPr>
          <w:rFonts w:cstheme="minorHAnsi"/>
          <w:color w:val="17365D" w:themeColor="text2" w:themeShade="BF"/>
          <w:sz w:val="20"/>
          <w:szCs w:val="20"/>
        </w:rPr>
        <w:t xml:space="preserve">an be used to record past and planned </w:t>
      </w:r>
      <w:r w:rsidR="00D31AB9" w:rsidRPr="006B3434">
        <w:rPr>
          <w:rFonts w:cstheme="minorHAnsi"/>
          <w:color w:val="17365D" w:themeColor="text2" w:themeShade="BF"/>
          <w:sz w:val="20"/>
          <w:szCs w:val="20"/>
        </w:rPr>
        <w:t>interactions</w:t>
      </w:r>
      <w:r w:rsidRPr="006B3434">
        <w:rPr>
          <w:rFonts w:cstheme="minorHAnsi"/>
          <w:color w:val="17365D" w:themeColor="text2" w:themeShade="BF"/>
          <w:sz w:val="20"/>
          <w:szCs w:val="20"/>
        </w:rPr>
        <w:t xml:space="preserve"> by procedure type rather than content.</w:t>
      </w:r>
    </w:p>
    <w:tbl>
      <w:tblPr>
        <w:tblStyle w:val="TablegridAgency"/>
        <w:tblW w:w="14909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721"/>
        <w:gridCol w:w="2836"/>
        <w:gridCol w:w="5247"/>
        <w:gridCol w:w="5105"/>
      </w:tblGrid>
      <w:tr w:rsidR="0003238F" w14:paraId="05F4C090" w14:textId="77777777" w:rsidTr="00032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1" w:type="dxa"/>
          </w:tcPr>
          <w:p w14:paraId="1DE5F575" w14:textId="77777777" w:rsidR="000A5521" w:rsidRPr="00681F65" w:rsidRDefault="00134E6F" w:rsidP="000A5521">
            <w:pPr>
              <w:spacing w:before="120" w:after="120"/>
              <w:rPr>
                <w:sz w:val="16"/>
                <w:szCs w:val="16"/>
                <w:lang w:eastAsia="en-US"/>
              </w:rPr>
            </w:pPr>
            <w:r w:rsidRPr="00593E51">
              <w:rPr>
                <w:bCs/>
                <w:color w:val="FFFFFF" w:themeColor="background1"/>
                <w:sz w:val="20"/>
                <w:szCs w:val="20"/>
                <w:lang w:eastAsia="en-US"/>
              </w:rPr>
              <w:lastRenderedPageBreak/>
              <w:t>Date</w:t>
            </w:r>
          </w:p>
        </w:tc>
        <w:tc>
          <w:tcPr>
            <w:tcW w:w="2836" w:type="dxa"/>
          </w:tcPr>
          <w:p w14:paraId="1A064753" w14:textId="77777777" w:rsidR="000A5521" w:rsidRPr="00C146E5" w:rsidRDefault="00134E6F" w:rsidP="000A5521">
            <w:pPr>
              <w:spacing w:before="120" w:after="120"/>
              <w:rPr>
                <w:lang w:eastAsia="en-US"/>
              </w:rPr>
            </w:pPr>
            <w:r w:rsidRPr="00593E51">
              <w:rPr>
                <w:bCs/>
                <w:color w:val="FFFFFF" w:themeColor="background1"/>
                <w:sz w:val="20"/>
                <w:szCs w:val="20"/>
                <w:lang w:eastAsia="en-US"/>
              </w:rPr>
              <w:t>Interaction type</w:t>
            </w:r>
          </w:p>
        </w:tc>
        <w:tc>
          <w:tcPr>
            <w:tcW w:w="5247" w:type="dxa"/>
          </w:tcPr>
          <w:p w14:paraId="7DEAE901" w14:textId="77777777" w:rsidR="000A5521" w:rsidRPr="00C146E5" w:rsidRDefault="00134E6F" w:rsidP="000A5521">
            <w:pPr>
              <w:spacing w:before="120" w:after="120"/>
              <w:ind w:right="-16"/>
              <w:rPr>
                <w:bCs/>
                <w:lang w:eastAsia="en-US"/>
              </w:rPr>
            </w:pPr>
            <w:r w:rsidRPr="00593E51">
              <w:rPr>
                <w:bCs/>
                <w:color w:val="FFFFFF" w:themeColor="background1"/>
                <w:sz w:val="20"/>
                <w:szCs w:val="20"/>
                <w:lang w:eastAsia="en-US"/>
              </w:rPr>
              <w:t>Main areas of discussion</w:t>
            </w:r>
          </w:p>
        </w:tc>
        <w:tc>
          <w:tcPr>
            <w:tcW w:w="5105" w:type="dxa"/>
          </w:tcPr>
          <w:p w14:paraId="37F9D1DC" w14:textId="77777777" w:rsidR="000A5521" w:rsidRPr="00C146E5" w:rsidRDefault="00134E6F" w:rsidP="000A5521">
            <w:pPr>
              <w:spacing w:before="120" w:after="120"/>
              <w:ind w:right="-16"/>
              <w:rPr>
                <w:lang w:eastAsia="en-US"/>
              </w:rPr>
            </w:pPr>
            <w:r w:rsidRPr="00593E51">
              <w:rPr>
                <w:sz w:val="20"/>
                <w:szCs w:val="20"/>
                <w:lang w:eastAsia="en-US"/>
              </w:rPr>
              <w:t>Company observations</w:t>
            </w:r>
          </w:p>
        </w:tc>
      </w:tr>
      <w:tr w:rsidR="0003238F" w14:paraId="1228094A" w14:textId="77777777" w:rsidTr="0003238F">
        <w:tc>
          <w:tcPr>
            <w:tcW w:w="1721" w:type="dxa"/>
          </w:tcPr>
          <w:p w14:paraId="198C0D69" w14:textId="77777777" w:rsidR="000A5521" w:rsidRPr="000A5521" w:rsidRDefault="00134E6F" w:rsidP="00136A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i/>
                <w:iCs/>
                <w:color w:val="17375E"/>
                <w:sz w:val="18"/>
                <w:szCs w:val="18"/>
                <w:lang w:val="en-US"/>
              </w:rPr>
            </w:pPr>
            <w:r w:rsidRPr="000A5521">
              <w:rPr>
                <w:rStyle w:val="normaltextrun"/>
                <w:rFonts w:ascii="Verdana" w:hAnsi="Verdana"/>
                <w:i/>
                <w:iCs/>
                <w:color w:val="17375E"/>
                <w:sz w:val="18"/>
                <w:szCs w:val="18"/>
                <w:lang w:val="en-US"/>
              </w:rPr>
              <w:t>DD/MM/YYYY</w:t>
            </w:r>
          </w:p>
        </w:tc>
        <w:tc>
          <w:tcPr>
            <w:tcW w:w="2836" w:type="dxa"/>
            <w:tcMar>
              <w:top w:w="28" w:type="dxa"/>
              <w:bottom w:w="28" w:type="dxa"/>
            </w:tcMar>
          </w:tcPr>
          <w:p w14:paraId="2CEB385B" w14:textId="77777777" w:rsidR="000A5521" w:rsidRPr="000A5521" w:rsidRDefault="00134E6F" w:rsidP="00136A1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i/>
                <w:iCs/>
                <w:color w:val="17375E"/>
                <w:sz w:val="18"/>
                <w:szCs w:val="18"/>
              </w:rPr>
            </w:pPr>
            <w:r w:rsidRPr="000A5521">
              <w:rPr>
                <w:rStyle w:val="normaltextrun"/>
                <w:rFonts w:ascii="Verdana" w:hAnsi="Verdana"/>
                <w:i/>
                <w:iCs/>
                <w:color w:val="17375E"/>
                <w:sz w:val="18"/>
                <w:szCs w:val="18"/>
                <w:lang w:val="en-US"/>
              </w:rPr>
              <w:t>EMA Scientific Advice</w:t>
            </w:r>
          </w:p>
        </w:tc>
        <w:tc>
          <w:tcPr>
            <w:tcW w:w="5247" w:type="dxa"/>
          </w:tcPr>
          <w:p w14:paraId="56DDD246" w14:textId="77777777" w:rsidR="000A5521" w:rsidRPr="00232469" w:rsidRDefault="000A5521" w:rsidP="000A5521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hanging="681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</w:tcPr>
          <w:p w14:paraId="16D8B1C1" w14:textId="77777777" w:rsidR="000A5521" w:rsidRPr="00232469" w:rsidRDefault="000A5521" w:rsidP="00136A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74B0F9F6" w14:textId="77777777" w:rsidTr="0003238F">
        <w:tc>
          <w:tcPr>
            <w:tcW w:w="1721" w:type="dxa"/>
          </w:tcPr>
          <w:p w14:paraId="24F91CFF" w14:textId="77777777" w:rsidR="000A5521" w:rsidRPr="000A5521" w:rsidRDefault="00134E6F" w:rsidP="00136A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i/>
                <w:iCs/>
                <w:color w:val="17375E"/>
                <w:sz w:val="18"/>
                <w:szCs w:val="18"/>
                <w:lang w:val="en-US"/>
              </w:rPr>
            </w:pPr>
            <w:r w:rsidRPr="000A5521">
              <w:rPr>
                <w:rStyle w:val="normaltextrun"/>
                <w:rFonts w:ascii="Verdana" w:hAnsi="Verdana"/>
                <w:i/>
                <w:iCs/>
                <w:color w:val="17375E"/>
                <w:sz w:val="18"/>
                <w:szCs w:val="18"/>
                <w:lang w:val="en-US"/>
              </w:rPr>
              <w:t>DD/MM/YYYY</w:t>
            </w:r>
          </w:p>
        </w:tc>
        <w:tc>
          <w:tcPr>
            <w:tcW w:w="2836" w:type="dxa"/>
            <w:tcMar>
              <w:top w:w="28" w:type="dxa"/>
              <w:bottom w:w="28" w:type="dxa"/>
            </w:tcMar>
          </w:tcPr>
          <w:p w14:paraId="03DA368F" w14:textId="77777777" w:rsidR="000A5521" w:rsidRPr="000A5521" w:rsidRDefault="00134E6F" w:rsidP="00136A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i/>
                <w:iCs/>
                <w:color w:val="17375E"/>
                <w:sz w:val="18"/>
                <w:szCs w:val="18"/>
                <w:lang w:val="en-US"/>
              </w:rPr>
            </w:pPr>
            <w:r w:rsidRPr="000A5521">
              <w:rPr>
                <w:rStyle w:val="normaltextrun"/>
                <w:rFonts w:ascii="Verdana" w:hAnsi="Verdana"/>
                <w:i/>
                <w:iCs/>
                <w:color w:val="17375E"/>
                <w:sz w:val="18"/>
                <w:szCs w:val="18"/>
                <w:lang w:val="en-US"/>
              </w:rPr>
              <w:t>PRIME Kick-Off Meeting</w:t>
            </w:r>
          </w:p>
        </w:tc>
        <w:tc>
          <w:tcPr>
            <w:tcW w:w="5247" w:type="dxa"/>
          </w:tcPr>
          <w:p w14:paraId="656BD035" w14:textId="77777777" w:rsidR="000A5521" w:rsidRPr="00232469" w:rsidRDefault="000A5521" w:rsidP="000A5521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hanging="681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</w:tcPr>
          <w:p w14:paraId="741F6D4C" w14:textId="77777777" w:rsidR="000A5521" w:rsidRPr="00232469" w:rsidRDefault="000A5521" w:rsidP="00136A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  <w:tr w:rsidR="0003238F" w14:paraId="4EFDFAC5" w14:textId="77777777" w:rsidTr="0003238F">
        <w:tc>
          <w:tcPr>
            <w:tcW w:w="1721" w:type="dxa"/>
          </w:tcPr>
          <w:p w14:paraId="44724E39" w14:textId="77777777" w:rsidR="000A5521" w:rsidRPr="000A5521" w:rsidRDefault="00134E6F" w:rsidP="00136A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i/>
                <w:iCs/>
                <w:color w:val="17375E"/>
                <w:sz w:val="18"/>
                <w:szCs w:val="18"/>
                <w:lang w:val="en-US"/>
              </w:rPr>
            </w:pPr>
            <w:r w:rsidRPr="000A5521">
              <w:rPr>
                <w:rStyle w:val="normaltextrun"/>
                <w:rFonts w:ascii="Verdana" w:hAnsi="Verdana"/>
                <w:i/>
                <w:iCs/>
                <w:color w:val="17375E"/>
                <w:sz w:val="18"/>
                <w:szCs w:val="18"/>
                <w:lang w:val="en-US"/>
              </w:rPr>
              <w:t>DD/MM/YYYY</w:t>
            </w:r>
          </w:p>
        </w:tc>
        <w:tc>
          <w:tcPr>
            <w:tcW w:w="2836" w:type="dxa"/>
            <w:tcMar>
              <w:top w:w="28" w:type="dxa"/>
              <w:bottom w:w="28" w:type="dxa"/>
            </w:tcMar>
          </w:tcPr>
          <w:p w14:paraId="702FC449" w14:textId="77777777" w:rsidR="000A5521" w:rsidRPr="000A5521" w:rsidRDefault="00134E6F" w:rsidP="00136A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i/>
                <w:iCs/>
                <w:sz w:val="18"/>
                <w:szCs w:val="18"/>
              </w:rPr>
            </w:pPr>
            <w:r w:rsidRPr="000A5521">
              <w:rPr>
                <w:rStyle w:val="normaltextrun"/>
                <w:rFonts w:ascii="Verdana" w:hAnsi="Verdana"/>
                <w:i/>
                <w:iCs/>
                <w:color w:val="17375E"/>
                <w:sz w:val="18"/>
                <w:szCs w:val="18"/>
                <w:lang w:val="en-US"/>
              </w:rPr>
              <w:t>Scientific Advice</w:t>
            </w:r>
            <w:r>
              <w:rPr>
                <w:rStyle w:val="normaltextrun"/>
                <w:rFonts w:ascii="Verdana" w:hAnsi="Verdana"/>
                <w:i/>
                <w:iCs/>
                <w:color w:val="17375E"/>
                <w:sz w:val="18"/>
                <w:szCs w:val="18"/>
                <w:lang w:val="en-US"/>
              </w:rPr>
              <w:t xml:space="preserve"> from NCA</w:t>
            </w:r>
          </w:p>
        </w:tc>
        <w:tc>
          <w:tcPr>
            <w:tcW w:w="5247" w:type="dxa"/>
          </w:tcPr>
          <w:p w14:paraId="738A0DB7" w14:textId="77777777" w:rsidR="000A5521" w:rsidRPr="00232469" w:rsidRDefault="000A5521" w:rsidP="000A5521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hanging="681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  <w:tc>
          <w:tcPr>
            <w:tcW w:w="5105" w:type="dxa"/>
          </w:tcPr>
          <w:p w14:paraId="123D2696" w14:textId="77777777" w:rsidR="000A5521" w:rsidRPr="00232469" w:rsidRDefault="000A5521" w:rsidP="00136A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color w:val="17375E"/>
                <w:sz w:val="18"/>
                <w:szCs w:val="18"/>
                <w:lang w:val="en-US"/>
              </w:rPr>
            </w:pPr>
          </w:p>
        </w:tc>
      </w:tr>
    </w:tbl>
    <w:p w14:paraId="008A2CD7" w14:textId="77777777" w:rsidR="00593E51" w:rsidRDefault="00593E51" w:rsidP="00F11B6C">
      <w:pPr>
        <w:spacing w:after="160" w:line="256" w:lineRule="auto"/>
      </w:pPr>
    </w:p>
    <w:sectPr w:rsidR="00593E51" w:rsidSect="00134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247" w:bottom="1418" w:left="1247" w:header="284" w:footer="68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B1B9" w14:textId="77777777" w:rsidR="00000000" w:rsidRDefault="00134E6F">
      <w:r>
        <w:separator/>
      </w:r>
    </w:p>
  </w:endnote>
  <w:endnote w:type="continuationSeparator" w:id="0">
    <w:p w14:paraId="7865BA8D" w14:textId="77777777" w:rsidR="00000000" w:rsidRDefault="0013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C60B" w14:textId="77777777" w:rsidR="00134E6F" w:rsidRDefault="00134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9441"/>
      <w:gridCol w:w="4903"/>
    </w:tblGrid>
    <w:tr w:rsidR="00134E6F" w14:paraId="217C0956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EDC38CE" w14:textId="77777777" w:rsidR="00134E6F" w:rsidRDefault="00134E6F">
          <w:pPr>
            <w:pStyle w:val="FooterAgency"/>
          </w:pPr>
        </w:p>
      </w:tc>
    </w:tr>
    <w:tr w:rsidR="00134E6F" w14:paraId="0201031D" w14:textId="77777777">
      <w:tc>
        <w:tcPr>
          <w:tcW w:w="3291" w:type="pct"/>
          <w:tcMar>
            <w:left w:w="0" w:type="dxa"/>
            <w:right w:w="0" w:type="dxa"/>
          </w:tcMar>
        </w:tcPr>
        <w:p w14:paraId="2E7EDB32" w14:textId="5CA15128" w:rsidR="00134E6F" w:rsidRDefault="00134E6F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 w:rsidRPr="00134E6F">
            <w:rPr>
              <w:b/>
              <w:bCs/>
              <w:noProof/>
              <w:lang w:val="en-US"/>
            </w:rPr>
            <w:instrText xml:space="preserve">PRIME Regulatory Roadmap </w:instrText>
          </w:r>
          <w:r>
            <w:rPr>
              <w:noProof/>
            </w:rPr>
            <w:instrText xml:space="preserve">and Product Development Tracker </w:instrText>
          </w:r>
          <w:r>
            <w:rPr>
              <w:noProof/>
            </w:rPr>
            <w:br/>
          </w:r>
          <w:r>
            <w:rPr>
              <w:noProof/>
            </w:rPr>
            <w:br/>
            <w:instrText>Notes for completion:</w:instrText>
          </w:r>
          <w: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>
            <w:rPr>
              <w:noProof/>
            </w:rPr>
            <w:instrText xml:space="preserve">PRIME Regulatory Roadmap and Product Development Tracker </w:instrText>
          </w:r>
          <w:r>
            <w:rPr>
              <w:noProof/>
            </w:rPr>
            <w:br/>
          </w:r>
          <w:r>
            <w:rPr>
              <w:noProof/>
            </w:rPr>
            <w:br/>
            <w:instrText>Notes for completion: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 xml:space="preserve">PRIME Regulatory Roadmap and Product Development Tracker </w:t>
          </w:r>
          <w:r>
            <w:rPr>
              <w:noProof/>
            </w:rPr>
            <w:br/>
          </w:r>
          <w:r>
            <w:rPr>
              <w:noProof/>
            </w:rPr>
            <w:br/>
            <w:t>Notes for completion: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53ABD46C" w14:textId="77777777" w:rsidR="00134E6F" w:rsidRDefault="00134E6F">
          <w:pPr>
            <w:pStyle w:val="FooterAgency"/>
          </w:pPr>
        </w:p>
      </w:tc>
    </w:tr>
    <w:tr w:rsidR="00134E6F" w14:paraId="266CC115" w14:textId="77777777">
      <w:tc>
        <w:tcPr>
          <w:tcW w:w="3291" w:type="pct"/>
          <w:tcMar>
            <w:left w:w="0" w:type="dxa"/>
            <w:right w:w="0" w:type="dxa"/>
          </w:tcMar>
        </w:tcPr>
        <w:p w14:paraId="7BE114C5" w14:textId="441B5C7D" w:rsidR="00134E6F" w:rsidRDefault="00134E6F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 w:rsidRPr="00134E6F">
            <w:rPr>
              <w:b/>
              <w:bCs/>
              <w:lang w:val="en-US"/>
            </w:rPr>
            <w:instrText>EMA/111088/2022</w:instrText>
          </w:r>
          <w: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>
            <w:instrText>EMA/111088/2022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>EMA/111088/2022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04E6D457" w14:textId="77777777" w:rsidR="00134E6F" w:rsidRDefault="00134E6F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1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1</w:t>
          </w:r>
          <w:r>
            <w:rPr>
              <w:rStyle w:val="PageNumberAgency0"/>
            </w:rPr>
            <w:fldChar w:fldCharType="end"/>
          </w:r>
        </w:p>
      </w:tc>
    </w:tr>
  </w:tbl>
  <w:p w14:paraId="0DE8223D" w14:textId="77777777" w:rsidR="00134E6F" w:rsidRDefault="00134E6F" w:rsidP="00134E6F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FB19" w14:textId="77777777" w:rsidR="005A263A" w:rsidRDefault="005A263A" w:rsidP="005A263A">
    <w:pPr>
      <w:pStyle w:val="FooterAgency"/>
    </w:pPr>
  </w:p>
  <w:p w14:paraId="5A60B3D7" w14:textId="77777777" w:rsidR="005A263A" w:rsidRDefault="005A263A" w:rsidP="005A2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F74F" w14:textId="77777777" w:rsidR="00000000" w:rsidRDefault="00134E6F">
      <w:r>
        <w:separator/>
      </w:r>
    </w:p>
  </w:footnote>
  <w:footnote w:type="continuationSeparator" w:id="0">
    <w:p w14:paraId="31288101" w14:textId="77777777" w:rsidR="00000000" w:rsidRDefault="0013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8131" w14:textId="77777777" w:rsidR="00134E6F" w:rsidRDefault="00134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5D03" w14:textId="77777777" w:rsidR="00BE283D" w:rsidRDefault="00BE283D">
    <w:pPr>
      <w:pStyle w:val="Header"/>
    </w:pPr>
  </w:p>
  <w:p w14:paraId="41CC33C0" w14:textId="77777777" w:rsidR="00BE283D" w:rsidRDefault="00BE2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77A7" w14:textId="77777777" w:rsidR="00134E6F" w:rsidRDefault="00134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A33"/>
    <w:multiLevelType w:val="multilevel"/>
    <w:tmpl w:val="9DA68708"/>
    <w:lvl w:ilvl="0">
      <w:start w:val="1"/>
      <w:numFmt w:val="upperRoman"/>
      <w:lvlText w:val="%1."/>
      <w:lvlJc w:val="right"/>
      <w:pPr>
        <w:tabs>
          <w:tab w:val="num" w:pos="2061"/>
        </w:tabs>
        <w:ind w:left="2061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2781"/>
        </w:tabs>
        <w:ind w:left="2781" w:hanging="360"/>
      </w:pPr>
    </w:lvl>
    <w:lvl w:ilvl="2">
      <w:start w:val="1"/>
      <w:numFmt w:val="upperRoman"/>
      <w:lvlText w:val="%3."/>
      <w:lvlJc w:val="right"/>
      <w:pPr>
        <w:tabs>
          <w:tab w:val="num" w:pos="3501"/>
        </w:tabs>
        <w:ind w:left="3501" w:hanging="360"/>
      </w:pPr>
    </w:lvl>
    <w:lvl w:ilvl="3">
      <w:start w:val="1"/>
      <w:numFmt w:val="upperRoman"/>
      <w:lvlText w:val="%4."/>
      <w:lvlJc w:val="right"/>
      <w:pPr>
        <w:tabs>
          <w:tab w:val="num" w:pos="4221"/>
        </w:tabs>
        <w:ind w:left="4221" w:hanging="360"/>
      </w:pPr>
    </w:lvl>
    <w:lvl w:ilvl="4">
      <w:start w:val="1"/>
      <w:numFmt w:val="upperRoman"/>
      <w:lvlText w:val="%5."/>
      <w:lvlJc w:val="right"/>
      <w:pPr>
        <w:tabs>
          <w:tab w:val="num" w:pos="4941"/>
        </w:tabs>
        <w:ind w:left="4941" w:hanging="360"/>
      </w:pPr>
    </w:lvl>
    <w:lvl w:ilvl="5">
      <w:start w:val="1"/>
      <w:numFmt w:val="upperRoman"/>
      <w:lvlText w:val="%6."/>
      <w:lvlJc w:val="right"/>
      <w:pPr>
        <w:tabs>
          <w:tab w:val="num" w:pos="5661"/>
        </w:tabs>
        <w:ind w:left="5661" w:hanging="360"/>
      </w:pPr>
    </w:lvl>
    <w:lvl w:ilvl="6">
      <w:start w:val="1"/>
      <w:numFmt w:val="upperRoman"/>
      <w:lvlText w:val="%7."/>
      <w:lvlJc w:val="right"/>
      <w:pPr>
        <w:tabs>
          <w:tab w:val="num" w:pos="6381"/>
        </w:tabs>
        <w:ind w:left="6381" w:hanging="360"/>
      </w:pPr>
    </w:lvl>
    <w:lvl w:ilvl="7">
      <w:start w:val="1"/>
      <w:numFmt w:val="upperRoman"/>
      <w:lvlText w:val="%8."/>
      <w:lvlJc w:val="right"/>
      <w:pPr>
        <w:tabs>
          <w:tab w:val="num" w:pos="7101"/>
        </w:tabs>
        <w:ind w:left="7101" w:hanging="360"/>
      </w:pPr>
    </w:lvl>
    <w:lvl w:ilvl="8">
      <w:start w:val="1"/>
      <w:numFmt w:val="upperRoman"/>
      <w:lvlText w:val="%9."/>
      <w:lvlJc w:val="right"/>
      <w:pPr>
        <w:tabs>
          <w:tab w:val="num" w:pos="7821"/>
        </w:tabs>
        <w:ind w:left="7821" w:hanging="360"/>
      </w:pPr>
    </w:lvl>
  </w:abstractNum>
  <w:abstractNum w:abstractNumId="1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2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4BA5A88"/>
    <w:multiLevelType w:val="multilevel"/>
    <w:tmpl w:val="A1687F6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F739D"/>
    <w:multiLevelType w:val="hybridMultilevel"/>
    <w:tmpl w:val="2F124066"/>
    <w:lvl w:ilvl="0" w:tplc="F278A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2F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4F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E4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67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6E0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66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6E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01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8" w15:restartNumberingAfterBreak="0">
    <w:nsid w:val="212C5428"/>
    <w:multiLevelType w:val="multilevel"/>
    <w:tmpl w:val="8288130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863E2"/>
    <w:multiLevelType w:val="hybridMultilevel"/>
    <w:tmpl w:val="3EF0EF88"/>
    <w:lvl w:ilvl="0" w:tplc="B05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08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6D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82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83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E6F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4A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82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02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91116"/>
    <w:multiLevelType w:val="hybridMultilevel"/>
    <w:tmpl w:val="5E6E1DEA"/>
    <w:lvl w:ilvl="0" w:tplc="7D20D0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327C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3660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A8D9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227FE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5C9F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68C3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26EC3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F649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47021"/>
    <w:multiLevelType w:val="hybridMultilevel"/>
    <w:tmpl w:val="5CFEEBC6"/>
    <w:lvl w:ilvl="0" w:tplc="39364BC6">
      <w:start w:val="1"/>
      <w:numFmt w:val="lowerLetter"/>
      <w:lvlText w:val="%1."/>
      <w:lvlJc w:val="left"/>
      <w:pPr>
        <w:ind w:left="720" w:hanging="360"/>
      </w:pPr>
    </w:lvl>
    <w:lvl w:ilvl="1" w:tplc="601A417E" w:tentative="1">
      <w:start w:val="1"/>
      <w:numFmt w:val="lowerLetter"/>
      <w:lvlText w:val="%2."/>
      <w:lvlJc w:val="left"/>
      <w:pPr>
        <w:ind w:left="1440" w:hanging="360"/>
      </w:pPr>
    </w:lvl>
    <w:lvl w:ilvl="2" w:tplc="11404322" w:tentative="1">
      <w:start w:val="1"/>
      <w:numFmt w:val="lowerRoman"/>
      <w:lvlText w:val="%3."/>
      <w:lvlJc w:val="right"/>
      <w:pPr>
        <w:ind w:left="2160" w:hanging="180"/>
      </w:pPr>
    </w:lvl>
    <w:lvl w:ilvl="3" w:tplc="D9C4BBE6" w:tentative="1">
      <w:start w:val="1"/>
      <w:numFmt w:val="decimal"/>
      <w:lvlText w:val="%4."/>
      <w:lvlJc w:val="left"/>
      <w:pPr>
        <w:ind w:left="2880" w:hanging="360"/>
      </w:pPr>
    </w:lvl>
    <w:lvl w:ilvl="4" w:tplc="F3EE7C50" w:tentative="1">
      <w:start w:val="1"/>
      <w:numFmt w:val="lowerLetter"/>
      <w:lvlText w:val="%5."/>
      <w:lvlJc w:val="left"/>
      <w:pPr>
        <w:ind w:left="3600" w:hanging="360"/>
      </w:pPr>
    </w:lvl>
    <w:lvl w:ilvl="5" w:tplc="815661E6" w:tentative="1">
      <w:start w:val="1"/>
      <w:numFmt w:val="lowerRoman"/>
      <w:lvlText w:val="%6."/>
      <w:lvlJc w:val="right"/>
      <w:pPr>
        <w:ind w:left="4320" w:hanging="180"/>
      </w:pPr>
    </w:lvl>
    <w:lvl w:ilvl="6" w:tplc="385EDAE0" w:tentative="1">
      <w:start w:val="1"/>
      <w:numFmt w:val="decimal"/>
      <w:lvlText w:val="%7."/>
      <w:lvlJc w:val="left"/>
      <w:pPr>
        <w:ind w:left="5040" w:hanging="360"/>
      </w:pPr>
    </w:lvl>
    <w:lvl w:ilvl="7" w:tplc="78B65E5A" w:tentative="1">
      <w:start w:val="1"/>
      <w:numFmt w:val="lowerLetter"/>
      <w:lvlText w:val="%8."/>
      <w:lvlJc w:val="left"/>
      <w:pPr>
        <w:ind w:left="5760" w:hanging="360"/>
      </w:pPr>
    </w:lvl>
    <w:lvl w:ilvl="8" w:tplc="1CC03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059E4"/>
    <w:multiLevelType w:val="hybridMultilevel"/>
    <w:tmpl w:val="A8A65EE6"/>
    <w:lvl w:ilvl="0" w:tplc="F3000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3EC2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1AB4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7E07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AA853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261F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5EEF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AAE03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5699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7A5F76"/>
    <w:multiLevelType w:val="hybridMultilevel"/>
    <w:tmpl w:val="C9C4F14E"/>
    <w:lvl w:ilvl="0" w:tplc="5F1656A8">
      <w:start w:val="1"/>
      <w:numFmt w:val="decimal"/>
      <w:lvlText w:val="%1."/>
      <w:lvlJc w:val="left"/>
      <w:pPr>
        <w:ind w:left="360" w:hanging="360"/>
      </w:pPr>
    </w:lvl>
    <w:lvl w:ilvl="1" w:tplc="D6B46EE0">
      <w:start w:val="1"/>
      <w:numFmt w:val="lowerLetter"/>
      <w:lvlText w:val="%2."/>
      <w:lvlJc w:val="left"/>
      <w:pPr>
        <w:ind w:left="1080" w:hanging="360"/>
      </w:pPr>
    </w:lvl>
    <w:lvl w:ilvl="2" w:tplc="ECA40E50">
      <w:start w:val="1"/>
      <w:numFmt w:val="lowerRoman"/>
      <w:lvlText w:val="%3."/>
      <w:lvlJc w:val="right"/>
      <w:pPr>
        <w:ind w:left="1800" w:hanging="180"/>
      </w:pPr>
    </w:lvl>
    <w:lvl w:ilvl="3" w:tplc="6C1AB8F4">
      <w:start w:val="1"/>
      <w:numFmt w:val="decimal"/>
      <w:lvlText w:val="%4."/>
      <w:lvlJc w:val="left"/>
      <w:pPr>
        <w:ind w:left="2520" w:hanging="360"/>
      </w:pPr>
    </w:lvl>
    <w:lvl w:ilvl="4" w:tplc="00368DD2">
      <w:start w:val="1"/>
      <w:numFmt w:val="lowerLetter"/>
      <w:lvlText w:val="%5."/>
      <w:lvlJc w:val="left"/>
      <w:pPr>
        <w:ind w:left="3240" w:hanging="360"/>
      </w:pPr>
    </w:lvl>
    <w:lvl w:ilvl="5" w:tplc="2CAE9C94">
      <w:start w:val="1"/>
      <w:numFmt w:val="lowerRoman"/>
      <w:lvlText w:val="%6."/>
      <w:lvlJc w:val="right"/>
      <w:pPr>
        <w:ind w:left="3960" w:hanging="180"/>
      </w:pPr>
    </w:lvl>
    <w:lvl w:ilvl="6" w:tplc="5158F18A">
      <w:start w:val="1"/>
      <w:numFmt w:val="decimal"/>
      <w:lvlText w:val="%7."/>
      <w:lvlJc w:val="left"/>
      <w:pPr>
        <w:ind w:left="4680" w:hanging="360"/>
      </w:pPr>
    </w:lvl>
    <w:lvl w:ilvl="7" w:tplc="C66E21AE">
      <w:start w:val="1"/>
      <w:numFmt w:val="lowerLetter"/>
      <w:lvlText w:val="%8."/>
      <w:lvlJc w:val="left"/>
      <w:pPr>
        <w:ind w:left="5400" w:hanging="360"/>
      </w:pPr>
    </w:lvl>
    <w:lvl w:ilvl="8" w:tplc="571096A0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8A27B27"/>
    <w:multiLevelType w:val="multilevel"/>
    <w:tmpl w:val="A84877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361BDE"/>
    <w:multiLevelType w:val="multilevel"/>
    <w:tmpl w:val="92FEBB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493FB8"/>
    <w:multiLevelType w:val="hybridMultilevel"/>
    <w:tmpl w:val="791E042A"/>
    <w:lvl w:ilvl="0" w:tplc="861A0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DCE5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DCEF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A2FF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608F0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96DD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22F0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8E765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420F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A54AD"/>
    <w:multiLevelType w:val="hybridMultilevel"/>
    <w:tmpl w:val="6A723432"/>
    <w:lvl w:ilvl="0" w:tplc="99FCE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1B0CA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842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05890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3F066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B897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DEBD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9050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1DE0B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6A260CE0"/>
    <w:multiLevelType w:val="multilevel"/>
    <w:tmpl w:val="9DA68708"/>
    <w:lvl w:ilvl="0">
      <w:start w:val="1"/>
      <w:numFmt w:val="upperRoman"/>
      <w:lvlText w:val="%1."/>
      <w:lvlJc w:val="right"/>
      <w:pPr>
        <w:tabs>
          <w:tab w:val="num" w:pos="2061"/>
        </w:tabs>
        <w:ind w:left="2061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2781"/>
        </w:tabs>
        <w:ind w:left="2781" w:hanging="360"/>
      </w:pPr>
    </w:lvl>
    <w:lvl w:ilvl="2">
      <w:start w:val="1"/>
      <w:numFmt w:val="upperRoman"/>
      <w:lvlText w:val="%3."/>
      <w:lvlJc w:val="right"/>
      <w:pPr>
        <w:tabs>
          <w:tab w:val="num" w:pos="3501"/>
        </w:tabs>
        <w:ind w:left="3501" w:hanging="360"/>
      </w:pPr>
    </w:lvl>
    <w:lvl w:ilvl="3">
      <w:start w:val="1"/>
      <w:numFmt w:val="upperRoman"/>
      <w:lvlText w:val="%4."/>
      <w:lvlJc w:val="right"/>
      <w:pPr>
        <w:tabs>
          <w:tab w:val="num" w:pos="4221"/>
        </w:tabs>
        <w:ind w:left="4221" w:hanging="360"/>
      </w:pPr>
    </w:lvl>
    <w:lvl w:ilvl="4">
      <w:start w:val="1"/>
      <w:numFmt w:val="upperRoman"/>
      <w:lvlText w:val="%5."/>
      <w:lvlJc w:val="right"/>
      <w:pPr>
        <w:tabs>
          <w:tab w:val="num" w:pos="4941"/>
        </w:tabs>
        <w:ind w:left="4941" w:hanging="360"/>
      </w:pPr>
    </w:lvl>
    <w:lvl w:ilvl="5">
      <w:start w:val="1"/>
      <w:numFmt w:val="upperRoman"/>
      <w:lvlText w:val="%6."/>
      <w:lvlJc w:val="right"/>
      <w:pPr>
        <w:tabs>
          <w:tab w:val="num" w:pos="5661"/>
        </w:tabs>
        <w:ind w:left="5661" w:hanging="360"/>
      </w:pPr>
    </w:lvl>
    <w:lvl w:ilvl="6">
      <w:start w:val="1"/>
      <w:numFmt w:val="upperRoman"/>
      <w:lvlText w:val="%7."/>
      <w:lvlJc w:val="right"/>
      <w:pPr>
        <w:tabs>
          <w:tab w:val="num" w:pos="6381"/>
        </w:tabs>
        <w:ind w:left="6381" w:hanging="360"/>
      </w:pPr>
    </w:lvl>
    <w:lvl w:ilvl="7">
      <w:start w:val="1"/>
      <w:numFmt w:val="upperRoman"/>
      <w:lvlText w:val="%8."/>
      <w:lvlJc w:val="right"/>
      <w:pPr>
        <w:tabs>
          <w:tab w:val="num" w:pos="7101"/>
        </w:tabs>
        <w:ind w:left="7101" w:hanging="360"/>
      </w:pPr>
    </w:lvl>
    <w:lvl w:ilvl="8">
      <w:start w:val="1"/>
      <w:numFmt w:val="upperRoman"/>
      <w:lvlText w:val="%9."/>
      <w:lvlJc w:val="right"/>
      <w:pPr>
        <w:tabs>
          <w:tab w:val="num" w:pos="7821"/>
        </w:tabs>
        <w:ind w:left="7821" w:hanging="360"/>
      </w:pPr>
    </w:lvl>
  </w:abstractNum>
  <w:abstractNum w:abstractNumId="21" w15:restartNumberingAfterBreak="0">
    <w:nsid w:val="6EC42885"/>
    <w:multiLevelType w:val="multilevel"/>
    <w:tmpl w:val="9DA68708"/>
    <w:lvl w:ilvl="0">
      <w:start w:val="1"/>
      <w:numFmt w:val="upperRoman"/>
      <w:lvlText w:val="%1."/>
      <w:lvlJc w:val="right"/>
      <w:pPr>
        <w:tabs>
          <w:tab w:val="num" w:pos="2061"/>
        </w:tabs>
        <w:ind w:left="2061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2781"/>
        </w:tabs>
        <w:ind w:left="2781" w:hanging="360"/>
      </w:pPr>
    </w:lvl>
    <w:lvl w:ilvl="2">
      <w:start w:val="1"/>
      <w:numFmt w:val="upperRoman"/>
      <w:lvlText w:val="%3."/>
      <w:lvlJc w:val="right"/>
      <w:pPr>
        <w:tabs>
          <w:tab w:val="num" w:pos="3501"/>
        </w:tabs>
        <w:ind w:left="3501" w:hanging="360"/>
      </w:pPr>
    </w:lvl>
    <w:lvl w:ilvl="3">
      <w:start w:val="1"/>
      <w:numFmt w:val="upperRoman"/>
      <w:lvlText w:val="%4."/>
      <w:lvlJc w:val="right"/>
      <w:pPr>
        <w:tabs>
          <w:tab w:val="num" w:pos="4221"/>
        </w:tabs>
        <w:ind w:left="4221" w:hanging="360"/>
      </w:pPr>
    </w:lvl>
    <w:lvl w:ilvl="4">
      <w:start w:val="1"/>
      <w:numFmt w:val="upperRoman"/>
      <w:lvlText w:val="%5."/>
      <w:lvlJc w:val="right"/>
      <w:pPr>
        <w:tabs>
          <w:tab w:val="num" w:pos="4941"/>
        </w:tabs>
        <w:ind w:left="4941" w:hanging="360"/>
      </w:pPr>
    </w:lvl>
    <w:lvl w:ilvl="5">
      <w:start w:val="1"/>
      <w:numFmt w:val="upperRoman"/>
      <w:lvlText w:val="%6."/>
      <w:lvlJc w:val="right"/>
      <w:pPr>
        <w:tabs>
          <w:tab w:val="num" w:pos="5661"/>
        </w:tabs>
        <w:ind w:left="5661" w:hanging="360"/>
      </w:pPr>
    </w:lvl>
    <w:lvl w:ilvl="6">
      <w:start w:val="1"/>
      <w:numFmt w:val="upperRoman"/>
      <w:lvlText w:val="%7."/>
      <w:lvlJc w:val="right"/>
      <w:pPr>
        <w:tabs>
          <w:tab w:val="num" w:pos="6381"/>
        </w:tabs>
        <w:ind w:left="6381" w:hanging="360"/>
      </w:pPr>
    </w:lvl>
    <w:lvl w:ilvl="7">
      <w:start w:val="1"/>
      <w:numFmt w:val="upperRoman"/>
      <w:lvlText w:val="%8."/>
      <w:lvlJc w:val="right"/>
      <w:pPr>
        <w:tabs>
          <w:tab w:val="num" w:pos="7101"/>
        </w:tabs>
        <w:ind w:left="7101" w:hanging="360"/>
      </w:pPr>
    </w:lvl>
    <w:lvl w:ilvl="8">
      <w:start w:val="1"/>
      <w:numFmt w:val="upperRoman"/>
      <w:lvlText w:val="%9."/>
      <w:lvlJc w:val="right"/>
      <w:pPr>
        <w:tabs>
          <w:tab w:val="num" w:pos="7821"/>
        </w:tabs>
        <w:ind w:left="7821" w:hanging="360"/>
      </w:pPr>
    </w:lvl>
  </w:abstractNum>
  <w:abstractNum w:abstractNumId="22" w15:restartNumberingAfterBreak="0">
    <w:nsid w:val="7633596B"/>
    <w:multiLevelType w:val="hybridMultilevel"/>
    <w:tmpl w:val="188C0D5E"/>
    <w:lvl w:ilvl="0" w:tplc="5094A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21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00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46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E2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84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86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AC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0C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46267">
    <w:abstractNumId w:val="1"/>
  </w:num>
  <w:num w:numId="2" w16cid:durableId="2088305472">
    <w:abstractNumId w:val="19"/>
  </w:num>
  <w:num w:numId="3" w16cid:durableId="860823538">
    <w:abstractNumId w:val="2"/>
  </w:num>
  <w:num w:numId="4" w16cid:durableId="639311361">
    <w:abstractNumId w:val="4"/>
  </w:num>
  <w:num w:numId="5" w16cid:durableId="373116757">
    <w:abstractNumId w:val="14"/>
  </w:num>
  <w:num w:numId="6" w16cid:durableId="1263760301">
    <w:abstractNumId w:val="14"/>
  </w:num>
  <w:num w:numId="7" w16cid:durableId="335378938">
    <w:abstractNumId w:val="14"/>
  </w:num>
  <w:num w:numId="8" w16cid:durableId="1402947742">
    <w:abstractNumId w:val="14"/>
  </w:num>
  <w:num w:numId="9" w16cid:durableId="1830093390">
    <w:abstractNumId w:val="14"/>
  </w:num>
  <w:num w:numId="10" w16cid:durableId="555357673">
    <w:abstractNumId w:val="14"/>
  </w:num>
  <w:num w:numId="11" w16cid:durableId="747655033">
    <w:abstractNumId w:val="14"/>
  </w:num>
  <w:num w:numId="12" w16cid:durableId="1385641547">
    <w:abstractNumId w:val="14"/>
  </w:num>
  <w:num w:numId="13" w16cid:durableId="299120410">
    <w:abstractNumId w:val="14"/>
  </w:num>
  <w:num w:numId="14" w16cid:durableId="289476809">
    <w:abstractNumId w:val="7"/>
  </w:num>
  <w:num w:numId="15" w16cid:durableId="539779863">
    <w:abstractNumId w:val="3"/>
  </w:num>
  <w:num w:numId="16" w16cid:durableId="502862572">
    <w:abstractNumId w:val="0"/>
  </w:num>
  <w:num w:numId="17" w16cid:durableId="15947025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208908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79010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51225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6594672">
    <w:abstractNumId w:val="9"/>
  </w:num>
  <w:num w:numId="22" w16cid:durableId="1290547527">
    <w:abstractNumId w:val="11"/>
  </w:num>
  <w:num w:numId="23" w16cid:durableId="1869561234">
    <w:abstractNumId w:val="6"/>
  </w:num>
  <w:num w:numId="24" w16cid:durableId="17612458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36434265">
    <w:abstractNumId w:val="12"/>
  </w:num>
  <w:num w:numId="26" w16cid:durableId="1597441270">
    <w:abstractNumId w:val="17"/>
  </w:num>
  <w:num w:numId="27" w16cid:durableId="1977711964">
    <w:abstractNumId w:val="10"/>
  </w:num>
  <w:num w:numId="28" w16cid:durableId="468283101">
    <w:abstractNumId w:val="18"/>
  </w:num>
  <w:num w:numId="29" w16cid:durableId="440489498">
    <w:abstractNumId w:val="21"/>
  </w:num>
  <w:num w:numId="30" w16cid:durableId="1372995679">
    <w:abstractNumId w:val="20"/>
  </w:num>
  <w:num w:numId="31" w16cid:durableId="1899555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E49E6"/>
    <w:rsid w:val="00007854"/>
    <w:rsid w:val="00017901"/>
    <w:rsid w:val="00020533"/>
    <w:rsid w:val="00022117"/>
    <w:rsid w:val="00025A24"/>
    <w:rsid w:val="0003238F"/>
    <w:rsid w:val="00057352"/>
    <w:rsid w:val="00081561"/>
    <w:rsid w:val="000A5521"/>
    <w:rsid w:val="000E42B7"/>
    <w:rsid w:val="00107780"/>
    <w:rsid w:val="001129EF"/>
    <w:rsid w:val="00115695"/>
    <w:rsid w:val="00115F76"/>
    <w:rsid w:val="001205DE"/>
    <w:rsid w:val="001244A3"/>
    <w:rsid w:val="00134E6F"/>
    <w:rsid w:val="00136A19"/>
    <w:rsid w:val="00137726"/>
    <w:rsid w:val="001379D8"/>
    <w:rsid w:val="001856FF"/>
    <w:rsid w:val="00195347"/>
    <w:rsid w:val="001A5EBB"/>
    <w:rsid w:val="001B5CE8"/>
    <w:rsid w:val="001D19F2"/>
    <w:rsid w:val="001D4627"/>
    <w:rsid w:val="001F3246"/>
    <w:rsid w:val="001F46B8"/>
    <w:rsid w:val="001F50D3"/>
    <w:rsid w:val="001F6449"/>
    <w:rsid w:val="00204783"/>
    <w:rsid w:val="0020708F"/>
    <w:rsid w:val="00224547"/>
    <w:rsid w:val="00232469"/>
    <w:rsid w:val="00237BF1"/>
    <w:rsid w:val="00272A95"/>
    <w:rsid w:val="0029152D"/>
    <w:rsid w:val="0029153A"/>
    <w:rsid w:val="00291A37"/>
    <w:rsid w:val="002D17AD"/>
    <w:rsid w:val="00301332"/>
    <w:rsid w:val="00321625"/>
    <w:rsid w:val="00322289"/>
    <w:rsid w:val="00322CDE"/>
    <w:rsid w:val="0033636B"/>
    <w:rsid w:val="003413BD"/>
    <w:rsid w:val="003417B0"/>
    <w:rsid w:val="003478AF"/>
    <w:rsid w:val="00393C11"/>
    <w:rsid w:val="003A27D5"/>
    <w:rsid w:val="003E5DBA"/>
    <w:rsid w:val="003E656D"/>
    <w:rsid w:val="003F1B10"/>
    <w:rsid w:val="004020AC"/>
    <w:rsid w:val="0043388D"/>
    <w:rsid w:val="00437720"/>
    <w:rsid w:val="00453C22"/>
    <w:rsid w:val="00455225"/>
    <w:rsid w:val="004714FD"/>
    <w:rsid w:val="00476B52"/>
    <w:rsid w:val="004A447E"/>
    <w:rsid w:val="004B4F6A"/>
    <w:rsid w:val="004B7B6D"/>
    <w:rsid w:val="004D4DDC"/>
    <w:rsid w:val="004D6C1E"/>
    <w:rsid w:val="004E2DF8"/>
    <w:rsid w:val="004F46DB"/>
    <w:rsid w:val="00522EDE"/>
    <w:rsid w:val="005461EC"/>
    <w:rsid w:val="00546FD8"/>
    <w:rsid w:val="0056663D"/>
    <w:rsid w:val="00566C06"/>
    <w:rsid w:val="00572C20"/>
    <w:rsid w:val="00593E51"/>
    <w:rsid w:val="005A263A"/>
    <w:rsid w:val="005A6AC1"/>
    <w:rsid w:val="005C73DF"/>
    <w:rsid w:val="005F7B18"/>
    <w:rsid w:val="00607F77"/>
    <w:rsid w:val="00617E83"/>
    <w:rsid w:val="00622984"/>
    <w:rsid w:val="0064285D"/>
    <w:rsid w:val="006505E1"/>
    <w:rsid w:val="00662319"/>
    <w:rsid w:val="00673C4E"/>
    <w:rsid w:val="00680AB5"/>
    <w:rsid w:val="00681F65"/>
    <w:rsid w:val="006B3434"/>
    <w:rsid w:val="006B6065"/>
    <w:rsid w:val="006C010B"/>
    <w:rsid w:val="006D2FE7"/>
    <w:rsid w:val="00702652"/>
    <w:rsid w:val="00707F64"/>
    <w:rsid w:val="00711D11"/>
    <w:rsid w:val="0074735A"/>
    <w:rsid w:val="00753A91"/>
    <w:rsid w:val="00765FF3"/>
    <w:rsid w:val="007720C1"/>
    <w:rsid w:val="00782C9D"/>
    <w:rsid w:val="007946A7"/>
    <w:rsid w:val="007D04FD"/>
    <w:rsid w:val="007D3678"/>
    <w:rsid w:val="00800301"/>
    <w:rsid w:val="0080301F"/>
    <w:rsid w:val="008217C1"/>
    <w:rsid w:val="008255B9"/>
    <w:rsid w:val="00856FB7"/>
    <w:rsid w:val="00873F84"/>
    <w:rsid w:val="00897A86"/>
    <w:rsid w:val="008C625A"/>
    <w:rsid w:val="008C7148"/>
    <w:rsid w:val="008E4DC2"/>
    <w:rsid w:val="008F3647"/>
    <w:rsid w:val="00900BA9"/>
    <w:rsid w:val="00905EAD"/>
    <w:rsid w:val="009103D3"/>
    <w:rsid w:val="009130C9"/>
    <w:rsid w:val="009207C6"/>
    <w:rsid w:val="00955573"/>
    <w:rsid w:val="009771CA"/>
    <w:rsid w:val="00977233"/>
    <w:rsid w:val="009801E3"/>
    <w:rsid w:val="009952AD"/>
    <w:rsid w:val="009D66CD"/>
    <w:rsid w:val="009E505F"/>
    <w:rsid w:val="009F1EBD"/>
    <w:rsid w:val="00A10200"/>
    <w:rsid w:val="00A22377"/>
    <w:rsid w:val="00A4419C"/>
    <w:rsid w:val="00A55031"/>
    <w:rsid w:val="00A871AE"/>
    <w:rsid w:val="00A9505F"/>
    <w:rsid w:val="00AA342D"/>
    <w:rsid w:val="00AA66EA"/>
    <w:rsid w:val="00AB1E85"/>
    <w:rsid w:val="00AC0E74"/>
    <w:rsid w:val="00AC2E8D"/>
    <w:rsid w:val="00AC68BA"/>
    <w:rsid w:val="00AE2C17"/>
    <w:rsid w:val="00AE5EC2"/>
    <w:rsid w:val="00AF393A"/>
    <w:rsid w:val="00B05214"/>
    <w:rsid w:val="00B2279C"/>
    <w:rsid w:val="00B47118"/>
    <w:rsid w:val="00B60E9D"/>
    <w:rsid w:val="00B64F7A"/>
    <w:rsid w:val="00B70A75"/>
    <w:rsid w:val="00B81056"/>
    <w:rsid w:val="00B83111"/>
    <w:rsid w:val="00BC128D"/>
    <w:rsid w:val="00BC6512"/>
    <w:rsid w:val="00BE283D"/>
    <w:rsid w:val="00BF27CF"/>
    <w:rsid w:val="00BF3B3F"/>
    <w:rsid w:val="00BF3E59"/>
    <w:rsid w:val="00BF6C5D"/>
    <w:rsid w:val="00C022E1"/>
    <w:rsid w:val="00C023F0"/>
    <w:rsid w:val="00C146E5"/>
    <w:rsid w:val="00C26B90"/>
    <w:rsid w:val="00C26F6E"/>
    <w:rsid w:val="00C30845"/>
    <w:rsid w:val="00C412EC"/>
    <w:rsid w:val="00C571B2"/>
    <w:rsid w:val="00C57F6A"/>
    <w:rsid w:val="00C674A9"/>
    <w:rsid w:val="00C72A85"/>
    <w:rsid w:val="00C7551F"/>
    <w:rsid w:val="00CA4B5A"/>
    <w:rsid w:val="00CD4175"/>
    <w:rsid w:val="00CE49E6"/>
    <w:rsid w:val="00CE5F86"/>
    <w:rsid w:val="00CF356E"/>
    <w:rsid w:val="00CF59FB"/>
    <w:rsid w:val="00D0463E"/>
    <w:rsid w:val="00D06827"/>
    <w:rsid w:val="00D068F9"/>
    <w:rsid w:val="00D11386"/>
    <w:rsid w:val="00D266EF"/>
    <w:rsid w:val="00D31AB9"/>
    <w:rsid w:val="00D35A58"/>
    <w:rsid w:val="00D401D8"/>
    <w:rsid w:val="00D40D0D"/>
    <w:rsid w:val="00D45F66"/>
    <w:rsid w:val="00D47F5A"/>
    <w:rsid w:val="00D6356A"/>
    <w:rsid w:val="00D709B6"/>
    <w:rsid w:val="00D8767A"/>
    <w:rsid w:val="00DB112B"/>
    <w:rsid w:val="00DB4650"/>
    <w:rsid w:val="00DB4A19"/>
    <w:rsid w:val="00DB6DED"/>
    <w:rsid w:val="00E36A82"/>
    <w:rsid w:val="00E558DA"/>
    <w:rsid w:val="00E56AE2"/>
    <w:rsid w:val="00E6786B"/>
    <w:rsid w:val="00E67E91"/>
    <w:rsid w:val="00E8512B"/>
    <w:rsid w:val="00E858AE"/>
    <w:rsid w:val="00E93BB7"/>
    <w:rsid w:val="00E95339"/>
    <w:rsid w:val="00EB6334"/>
    <w:rsid w:val="00EC24CD"/>
    <w:rsid w:val="00EC467C"/>
    <w:rsid w:val="00ED4C50"/>
    <w:rsid w:val="00F0191B"/>
    <w:rsid w:val="00F11B6C"/>
    <w:rsid w:val="00F13010"/>
    <w:rsid w:val="00F30E29"/>
    <w:rsid w:val="00F43A4C"/>
    <w:rsid w:val="00F67702"/>
    <w:rsid w:val="00F76D6E"/>
    <w:rsid w:val="00F8000F"/>
    <w:rsid w:val="00F877C7"/>
    <w:rsid w:val="00F97C55"/>
    <w:rsid w:val="00FA54BB"/>
    <w:rsid w:val="00FB0BD1"/>
    <w:rsid w:val="00FF49E6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F2F201D"/>
  <w15:chartTrackingRefBased/>
  <w15:docId w15:val="{05EB52B7-DC6B-4E30-B232-D0398545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51"/>
    <w:rPr>
      <w:rFonts w:ascii="Verdana" w:eastAsia="SimSun" w:hAnsi="Verdana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eastAsia="Verdana" w:cs="Verdana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eastAsia="Verdana" w:cs="Verdana"/>
      <w:snapToGrid w:val="0"/>
      <w:color w:val="6D6F71"/>
      <w:sz w:val="13"/>
      <w:szCs w:val="13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eastAsia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eastAsia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eastAsia="Verdana" w:cs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cs="Verdana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cs="Verdana"/>
    </w:rPr>
  </w:style>
  <w:style w:type="paragraph" w:customStyle="1" w:styleId="FooterAgency">
    <w:name w:val="Footer (Agency)"/>
    <w:basedOn w:val="Normal"/>
    <w:link w:val="FooterAgencyCharChar"/>
    <w:rsid w:val="00134E6F"/>
    <w:rPr>
      <w:rFonts w:eastAsia="Verdana" w:cs="Verdana"/>
      <w:color w:val="6D6F71"/>
      <w:sz w:val="14"/>
      <w:szCs w:val="14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eastAsia="Verdana" w:cs="Verdana"/>
      <w:b/>
      <w:color w:val="003399"/>
      <w:sz w:val="13"/>
      <w:szCs w:val="14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ahoma" w:hAnsi="Tahom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eastAsia="Verdana" w:cs="Verdana"/>
      <w:sz w:val="15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eastAsia="Verdana" w:cs="Arial"/>
      <w:b/>
      <w:bCs/>
      <w:i/>
      <w:kern w:val="3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eastAsia="Verdana" w:cs="Arial"/>
      <w:b/>
      <w:bCs/>
      <w:kern w:val="3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eastAsia="Verdana" w:cs="Arial"/>
      <w:b/>
      <w:bCs/>
      <w:i/>
      <w:kern w:val="3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eastAsia="Verdana" w:cs="Verdana"/>
      <w:color w:val="6D6F71"/>
      <w:sz w:val="14"/>
      <w:szCs w:val="14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eastAsia="Times New Roman"/>
      <w:sz w:val="17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1F6449"/>
    <w:rPr>
      <w:rFonts w:ascii="Verdana" w:eastAsia="SimSun" w:hAnsi="Verdana"/>
      <w:sz w:val="18"/>
      <w:lang w:eastAsia="en-GB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cs="Verdana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eastAsia="Times New Roman" w:cs="Verdana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paragraph" w:styleId="BalloonText">
    <w:name w:val="Balloon Text"/>
    <w:basedOn w:val="Normal"/>
    <w:link w:val="BalloonTextChar"/>
    <w:rsid w:val="00E8512B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rsid w:val="00E8512B"/>
    <w:rPr>
      <w:rFonts w:ascii="Segoe UI" w:eastAsia="SimSun" w:hAnsi="Segoe UI" w:cs="Segoe UI"/>
      <w:sz w:val="18"/>
      <w:szCs w:val="18"/>
      <w:lang w:eastAsia="en-GB"/>
    </w:rPr>
  </w:style>
  <w:style w:type="paragraph" w:customStyle="1" w:styleId="paragraph">
    <w:name w:val="paragraph"/>
    <w:basedOn w:val="Normal"/>
    <w:rsid w:val="00E851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E8512B"/>
  </w:style>
  <w:style w:type="character" w:customStyle="1" w:styleId="eop">
    <w:name w:val="eop"/>
    <w:basedOn w:val="DefaultParagraphFont"/>
    <w:rsid w:val="00E8512B"/>
  </w:style>
  <w:style w:type="paragraph" w:styleId="ListParagraph">
    <w:name w:val="List Paragraph"/>
    <w:basedOn w:val="Normal"/>
    <w:uiPriority w:val="34"/>
    <w:qFormat/>
    <w:rsid w:val="00D45F6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76B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76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6B52"/>
    <w:rPr>
      <w:rFonts w:ascii="Verdana" w:eastAsia="SimSun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B52"/>
    <w:rPr>
      <w:rFonts w:ascii="Verdana" w:eastAsia="SimSun" w:hAnsi="Verdana"/>
      <w:b/>
      <w:bCs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57F6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0682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0682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2EDE"/>
    <w:rPr>
      <w:rFonts w:ascii="Verdana" w:eastAsia="SimSun" w:hAnsi="Verdana"/>
      <w:sz w:val="18"/>
      <w:szCs w:val="18"/>
      <w:lang w:eastAsia="en-GB"/>
    </w:rPr>
  </w:style>
  <w:style w:type="character" w:customStyle="1" w:styleId="PageNumberAgency0">
    <w:name w:val="Page Number (Agency)"/>
    <w:rsid w:val="005A263A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7A68-E748-4790-B38A-6B2405BE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491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 Regulatory Roadmap and Product Development Tracker</vt:lpstr>
    </vt:vector>
  </TitlesOfParts>
  <Company>European Medicines Agency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Regulatory Roadmap and Product Development Tracker</dc:title>
  <dc:creator>European Medicines Agency</dc:creator>
  <cp:lastModifiedBy>Estela Francisco</cp:lastModifiedBy>
  <cp:revision>2</cp:revision>
  <dcterms:created xsi:type="dcterms:W3CDTF">2023-03-31T14:02:00Z</dcterms:created>
  <dcterms:modified xsi:type="dcterms:W3CDTF">2023-03-31T14:02:00Z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Background Summary</vt:lpwstr>
  </property>
  <property fmtid="{D5CDD505-2E9C-101B-9397-08002B2CF9AE}" pid="4" name="DM_Creation_Date">
    <vt:lpwstr>29/03/2023 17:40:44</vt:lpwstr>
  </property>
  <property fmtid="{D5CDD505-2E9C-101B-9397-08002B2CF9AE}" pid="5" name="DM_Creator_Name">
    <vt:lpwstr>Cunningham Kevin</vt:lpwstr>
  </property>
  <property fmtid="{D5CDD505-2E9C-101B-9397-08002B2CF9AE}" pid="6" name="DM_DocRefId">
    <vt:lpwstr>EMA/111088/2022</vt:lpwstr>
  </property>
  <property fmtid="{D5CDD505-2E9C-101B-9397-08002B2CF9AE}" pid="7" name="DM_emea_doc_ref_id">
    <vt:lpwstr>EMA/111088/2022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Cunningham Kevin</vt:lpwstr>
  </property>
  <property fmtid="{D5CDD505-2E9C-101B-9397-08002B2CF9AE}" pid="11" name="DM_Modified_Date">
    <vt:lpwstr>29/03/2023 17:40:44</vt:lpwstr>
  </property>
  <property fmtid="{D5CDD505-2E9C-101B-9397-08002B2CF9AE}" pid="12" name="DM_Modifier_Name">
    <vt:lpwstr>Cunningham Kevin</vt:lpwstr>
  </property>
  <property fmtid="{D5CDD505-2E9C-101B-9397-08002B2CF9AE}" pid="13" name="DM_Modify_Date">
    <vt:lpwstr>29/03/2023 17:40:44</vt:lpwstr>
  </property>
  <property fmtid="{D5CDD505-2E9C-101B-9397-08002B2CF9AE}" pid="14" name="DM_Name">
    <vt:lpwstr>PRIME Regulatory Roadmap and Product Development Tracker </vt:lpwstr>
  </property>
  <property fmtid="{D5CDD505-2E9C-101B-9397-08002B2CF9AE}" pid="15" name="DM_Path">
    <vt:lpwstr>/02b. Administration of Scientific Meeting/WPs SAGs DGs and other WGs/CxMP - PRIME/1. Governance/PRIME (implementation)/_Working documents-analyses/PRIME 5Year analysis/00. POST ANALYSIS actions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2.14,CURRENT</vt:lpwstr>
  </property>
  <property fmtid="{D5CDD505-2E9C-101B-9397-08002B2CF9AE}" pid="21" name="MSIP_Label_0eea11ca-d417-4147-80ed-01a58412c458_Enabled">
    <vt:lpwstr>true</vt:lpwstr>
  </property>
  <property fmtid="{D5CDD505-2E9C-101B-9397-08002B2CF9AE}" pid="22" name="MSIP_Label_0eea11ca-d417-4147-80ed-01a58412c458_SetDate">
    <vt:lpwstr>2023-03-31T14:02:20Z</vt:lpwstr>
  </property>
  <property fmtid="{D5CDD505-2E9C-101B-9397-08002B2CF9AE}" pid="23" name="MSIP_Label_0eea11ca-d417-4147-80ed-01a58412c458_Method">
    <vt:lpwstr>Standard</vt:lpwstr>
  </property>
  <property fmtid="{D5CDD505-2E9C-101B-9397-08002B2CF9AE}" pid="24" name="MSIP_Label_0eea11ca-d417-4147-80ed-01a58412c458_Name">
    <vt:lpwstr>0eea11ca-d417-4147-80ed-01a58412c458</vt:lpwstr>
  </property>
  <property fmtid="{D5CDD505-2E9C-101B-9397-08002B2CF9AE}" pid="25" name="MSIP_Label_0eea11ca-d417-4147-80ed-01a58412c458_SiteId">
    <vt:lpwstr>bc9dc15c-61bc-4f03-b60b-e5b6d8922839</vt:lpwstr>
  </property>
  <property fmtid="{D5CDD505-2E9C-101B-9397-08002B2CF9AE}" pid="26" name="MSIP_Label_0eea11ca-d417-4147-80ed-01a58412c458_ActionId">
    <vt:lpwstr>50da10e4-cc62-4c44-bad3-bce726209aa3</vt:lpwstr>
  </property>
  <property fmtid="{D5CDD505-2E9C-101B-9397-08002B2CF9AE}" pid="27" name="MSIP_Label_0eea11ca-d417-4147-80ed-01a58412c458_ContentBits">
    <vt:lpwstr>2</vt:lpwstr>
  </property>
</Properties>
</file>